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0F84" w14:textId="12FB7B49" w:rsidR="00253B91" w:rsidRPr="00204BF2" w:rsidRDefault="00253B91" w:rsidP="00253B9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5F294F">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7E0044">
        <w:rPr>
          <w:rFonts w:ascii="Arial" w:eastAsia="MS Mincho" w:hAnsi="Arial" w:cs="Arial"/>
          <w:b/>
          <w:bCs/>
          <w:sz w:val="24"/>
          <w:szCs w:val="24"/>
        </w:rPr>
        <w:t>7056</w:t>
      </w:r>
    </w:p>
    <w:bookmarkEnd w:id="0"/>
    <w:p w14:paraId="32DB597E" w14:textId="5FE9BB38" w:rsidR="007775F7" w:rsidRPr="00253B91" w:rsidRDefault="00253B91" w:rsidP="00253B91">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5F294F">
        <w:rPr>
          <w:rFonts w:ascii="Arial" w:eastAsia="MS Mincho" w:hAnsi="Arial"/>
          <w:b/>
          <w:bCs/>
          <w:sz w:val="24"/>
          <w:szCs w:val="24"/>
        </w:rPr>
        <w:t>August</w:t>
      </w:r>
      <w:r w:rsidRPr="00B5591E">
        <w:rPr>
          <w:rFonts w:ascii="Arial" w:eastAsia="MS Mincho" w:hAnsi="Arial"/>
          <w:b/>
          <w:bCs/>
          <w:sz w:val="24"/>
          <w:szCs w:val="24"/>
        </w:rPr>
        <w:t xml:space="preserve"> </w:t>
      </w:r>
      <w:r w:rsidR="00374FCF">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50BEA">
        <w:rPr>
          <w:rFonts w:ascii="Arial" w:eastAsia="MS Mincho" w:hAnsi="Arial"/>
          <w:b/>
          <w:bCs/>
          <w:sz w:val="24"/>
          <w:szCs w:val="24"/>
        </w:rPr>
        <w:t>August</w:t>
      </w:r>
      <w:r>
        <w:rPr>
          <w:rFonts w:ascii="Arial" w:eastAsia="MS Mincho" w:hAnsi="Arial"/>
          <w:b/>
          <w:bCs/>
          <w:sz w:val="24"/>
          <w:szCs w:val="24"/>
        </w:rPr>
        <w:t xml:space="preserve"> 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r>
        <w:rPr>
          <w:rFonts w:ascii="Arial" w:hAnsi="Arial" w:cs="Arial"/>
          <w:b/>
          <w:bCs/>
          <w:lang w:val="en-US" w:eastAsia="en-US"/>
        </w:rPr>
        <w:t xml:space="preserve">   </w:t>
      </w:r>
      <w:r w:rsidR="007A7F62">
        <w:rPr>
          <w:rFonts w:ascii="Arial" w:hAnsi="Arial" w:cs="Arial"/>
          <w:b/>
          <w:bCs/>
          <w:lang w:val="en-US" w:eastAsia="en-US"/>
        </w:rPr>
        <w:t xml:space="preserve">                    </w:t>
      </w:r>
      <w:bookmarkStart w:id="2" w:name="_GoBack"/>
      <w:bookmarkEnd w:id="2"/>
      <w:r w:rsidR="007A7F62" w:rsidRPr="000559F2">
        <w:rPr>
          <w:rFonts w:ascii="Arial" w:hAnsi="Arial" w:cs="Arial"/>
          <w:b/>
          <w:bCs/>
          <w:i/>
          <w:sz w:val="24"/>
          <w:szCs w:val="24"/>
          <w:lang w:val="en-US" w:eastAsia="en-US"/>
        </w:rPr>
        <w:t>Revision of R2-210476</w:t>
      </w:r>
      <w:r w:rsidR="007A7F62">
        <w:rPr>
          <w:rFonts w:ascii="Arial" w:hAnsi="Arial" w:cs="Arial"/>
          <w:b/>
          <w:bCs/>
          <w:i/>
          <w:sz w:val="24"/>
          <w:szCs w:val="24"/>
          <w:lang w:val="en-US" w:eastAsia="en-US"/>
        </w:rPr>
        <w:t>3</w:t>
      </w:r>
      <w:r>
        <w:rPr>
          <w:rFonts w:ascii="Arial" w:hAnsi="Arial" w:cs="Arial"/>
          <w:b/>
          <w:bCs/>
          <w:lang w:val="en-US" w:eastAsia="en-US"/>
        </w:rPr>
        <w:t xml:space="preserve">              </w:t>
      </w:r>
      <w:r w:rsidRPr="00E64421">
        <w:rPr>
          <w:rFonts w:ascii="Arial" w:hAnsi="Arial" w:cs="Arial"/>
          <w:b/>
          <w:bCs/>
          <w:lang w:val="en-US" w:eastAsia="en-US"/>
        </w:rPr>
        <w:t xml:space="preserve">         </w:t>
      </w:r>
      <w:r w:rsidR="00C97896">
        <w:rPr>
          <w:rFonts w:ascii="Arial" w:hAnsi="Arial" w:cs="Arial"/>
          <w:b/>
          <w:bCs/>
          <w:lang w:val="en-US" w:eastAsia="en-US"/>
        </w:rPr>
        <w:t xml:space="preserve">                            </w:t>
      </w:r>
      <w:r w:rsidR="00C97896"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83B0A45"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6F3C">
        <w:rPr>
          <w:rFonts w:ascii="Arial" w:hAnsi="Arial" w:cs="Arial"/>
          <w:b/>
          <w:bCs/>
          <w:szCs w:val="24"/>
          <w:lang w:val="en-US" w:eastAsia="en-US"/>
        </w:rPr>
        <w:t>Supporting Small Data Transmission via RA Procedure</w:t>
      </w:r>
    </w:p>
    <w:p w14:paraId="71383C8D" w14:textId="01CD0183"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220D2E">
        <w:rPr>
          <w:rFonts w:ascii="Arial" w:hAnsi="Arial" w:cs="Arial"/>
          <w:b/>
          <w:bCs/>
          <w:szCs w:val="24"/>
          <w:lang w:val="en-US" w:eastAsia="en-US"/>
        </w:rPr>
        <w:t>4</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28FC5726" w14:textId="56994845" w:rsidR="00CF63E1" w:rsidRDefault="00CF63E1" w:rsidP="00DE7825">
      <w:pPr>
        <w:spacing w:line="240" w:lineRule="auto"/>
        <w:rPr>
          <w:noProof/>
          <w:lang w:eastAsia="ko-KR"/>
        </w:rPr>
      </w:pPr>
      <w:r>
        <w:rPr>
          <w:noProof/>
          <w:lang w:eastAsia="ko-KR"/>
        </w:rPr>
        <w:t xml:space="preserve">In </w:t>
      </w:r>
      <w:r w:rsidR="00174F50">
        <w:rPr>
          <w:noProof/>
          <w:lang w:eastAsia="ko-KR"/>
        </w:rPr>
        <w:t xml:space="preserve">past </w:t>
      </w:r>
      <w:r>
        <w:rPr>
          <w:noProof/>
          <w:lang w:eastAsia="ko-KR"/>
        </w:rPr>
        <w:t>RAN2 meeting</w:t>
      </w:r>
      <w:r w:rsidR="005C3A52">
        <w:rPr>
          <w:noProof/>
          <w:lang w:eastAsia="ko-KR"/>
        </w:rPr>
        <w:t>s</w:t>
      </w:r>
      <w:r>
        <w:rPr>
          <w:noProof/>
          <w:lang w:eastAsia="ko-KR"/>
        </w:rPr>
        <w:t>, the following</w:t>
      </w:r>
      <w:r w:rsidR="00F840A5">
        <w:rPr>
          <w:noProof/>
          <w:lang w:eastAsia="ko-KR"/>
        </w:rPr>
        <w:t xml:space="preserve"> </w:t>
      </w:r>
      <w:r>
        <w:rPr>
          <w:noProof/>
          <w:lang w:eastAsia="ko-KR"/>
        </w:rPr>
        <w:t>agreement</w:t>
      </w:r>
      <w:r w:rsidR="00C90370">
        <w:rPr>
          <w:noProof/>
          <w:lang w:eastAsia="ko-KR"/>
        </w:rPr>
        <w:t>s</w:t>
      </w:r>
      <w:r>
        <w:rPr>
          <w:noProof/>
          <w:lang w:eastAsia="ko-KR"/>
        </w:rPr>
        <w:t xml:space="preserve"> </w:t>
      </w:r>
      <w:r w:rsidR="002D42A5">
        <w:rPr>
          <w:noProof/>
          <w:lang w:eastAsia="ko-KR"/>
        </w:rPr>
        <w:t xml:space="preserve">regarding </w:t>
      </w:r>
      <w:r w:rsidR="00ED090B">
        <w:rPr>
          <w:noProof/>
          <w:lang w:eastAsia="ko-KR"/>
        </w:rPr>
        <w:t xml:space="preserve">general </w:t>
      </w:r>
      <w:r w:rsidR="002D42A5">
        <w:rPr>
          <w:noProof/>
          <w:lang w:eastAsia="ko-KR"/>
        </w:rPr>
        <w:t xml:space="preserve">RA-SDT </w:t>
      </w:r>
      <w:r w:rsidR="00ED090B">
        <w:rPr>
          <w:noProof/>
          <w:lang w:eastAsia="ko-KR"/>
        </w:rPr>
        <w:t xml:space="preserve">procedure </w:t>
      </w:r>
      <w:r w:rsidR="004B368C">
        <w:rPr>
          <w:noProof/>
          <w:lang w:eastAsia="ko-KR"/>
        </w:rPr>
        <w:t xml:space="preserve">and PRACH configuration for SDT </w:t>
      </w:r>
      <w:r>
        <w:rPr>
          <w:noProof/>
          <w:lang w:eastAsia="ko-KR"/>
        </w:rPr>
        <w:t>had been achieved</w:t>
      </w:r>
      <w:r w:rsidR="001E234D">
        <w:rPr>
          <w:noProof/>
          <w:lang w:eastAsia="ko-KR"/>
        </w:rPr>
        <w:t xml:space="preserve"> [1][2]</w:t>
      </w:r>
      <w:r>
        <w:rPr>
          <w:noProof/>
          <w:lang w:eastAsia="ko-KR"/>
        </w:rPr>
        <w:t>:</w:t>
      </w:r>
    </w:p>
    <w:tbl>
      <w:tblPr>
        <w:tblStyle w:val="ac"/>
        <w:tblW w:w="0" w:type="auto"/>
        <w:tblLook w:val="04A0" w:firstRow="1" w:lastRow="0" w:firstColumn="1" w:lastColumn="0" w:noHBand="0" w:noVBand="1"/>
      </w:tblPr>
      <w:tblGrid>
        <w:gridCol w:w="9855"/>
      </w:tblGrid>
      <w:tr w:rsidR="00CF63E1" w14:paraId="2A47E540" w14:textId="77777777" w:rsidTr="00997B3A">
        <w:tc>
          <w:tcPr>
            <w:tcW w:w="9855" w:type="dxa"/>
          </w:tcPr>
          <w:p w14:paraId="73A822BF" w14:textId="77777777" w:rsidR="00CF63E1" w:rsidRPr="00CC1FD5" w:rsidRDefault="00CF63E1" w:rsidP="00997B3A">
            <w:pPr>
              <w:spacing w:line="240" w:lineRule="auto"/>
              <w:rPr>
                <w:rFonts w:ascii="Arial" w:eastAsia="Malgun Gothic" w:hAnsi="Arial" w:cs="Arial"/>
                <w:b/>
                <w:noProof/>
                <w:sz w:val="20"/>
                <w:lang w:eastAsia="ko-KR"/>
              </w:rPr>
            </w:pPr>
            <w:r w:rsidRPr="00CC1FD5">
              <w:rPr>
                <w:rFonts w:ascii="Arial" w:hAnsi="Arial" w:cs="Arial"/>
                <w:b/>
                <w:noProof/>
                <w:sz w:val="20"/>
                <w:highlight w:val="green"/>
                <w:lang w:eastAsia="ko-KR"/>
              </w:rPr>
              <w:t>Agreements:</w:t>
            </w:r>
            <w:r w:rsidRPr="00CC1FD5">
              <w:rPr>
                <w:rFonts w:ascii="Arial" w:hAnsi="Arial" w:cs="Arial"/>
                <w:b/>
                <w:noProof/>
                <w:sz w:val="20"/>
                <w:lang w:eastAsia="ko-KR"/>
              </w:rPr>
              <w:t xml:space="preserve"> </w:t>
            </w:r>
            <w:r w:rsidRPr="00CC1FD5">
              <w:rPr>
                <w:rFonts w:ascii="Arial" w:hAnsi="Arial" w:cs="Arial"/>
                <w:b/>
                <w:noProof/>
                <w:sz w:val="20"/>
                <w:lang w:eastAsia="ko-KR"/>
              </w:rPr>
              <w:tab/>
            </w:r>
          </w:p>
          <w:p w14:paraId="5E73DE91" w14:textId="1E2E4322" w:rsidR="00257196" w:rsidRPr="00EE2A51" w:rsidRDefault="00257196" w:rsidP="00854110">
            <w:pPr>
              <w:pStyle w:val="af6"/>
              <w:numPr>
                <w:ilvl w:val="0"/>
                <w:numId w:val="9"/>
              </w:numPr>
              <w:spacing w:after="120"/>
              <w:ind w:firstLineChars="0"/>
              <w:jc w:val="both"/>
              <w:rPr>
                <w:rFonts w:ascii="Arial" w:hAnsi="Arial" w:cs="Arial"/>
                <w:noProof/>
                <w:sz w:val="15"/>
                <w:szCs w:val="20"/>
                <w:lang w:eastAsia="ko-KR"/>
              </w:rPr>
            </w:pPr>
            <w:r w:rsidRPr="00EE2A51">
              <w:rPr>
                <w:rFonts w:ascii="Arial" w:hAnsi="Arial" w:cs="Arial"/>
                <w:sz w:val="20"/>
              </w:rPr>
              <w:t>RSRP threshold for carrier selection is specific to SDT (i.e. separately configured for SDT).  This is optional for the network. Confirm that cell selection mechanism is not modified.</w:t>
            </w:r>
          </w:p>
          <w:p w14:paraId="5FF14117" w14:textId="2AD8E91E" w:rsidR="00CF63E1" w:rsidRPr="00EE2A51" w:rsidRDefault="00EE5F02" w:rsidP="00854110">
            <w:pPr>
              <w:pStyle w:val="af6"/>
              <w:numPr>
                <w:ilvl w:val="0"/>
                <w:numId w:val="9"/>
              </w:numPr>
              <w:spacing w:after="120"/>
              <w:ind w:firstLineChars="0"/>
              <w:jc w:val="both"/>
              <w:rPr>
                <w:rFonts w:ascii="Arial" w:hAnsi="Arial" w:cs="Arial"/>
                <w:noProof/>
                <w:sz w:val="20"/>
                <w:szCs w:val="20"/>
                <w:lang w:eastAsia="ko-KR"/>
              </w:rPr>
            </w:pPr>
            <w:r w:rsidRPr="00EE2A51">
              <w:rPr>
                <w:rFonts w:ascii="Arial" w:hAnsi="Arial" w:cs="Arial"/>
                <w:sz w:val="20"/>
                <w:szCs w:val="20"/>
              </w:rPr>
              <w:t>RSRP threshold for RA type selection is specific to SDT (i.e. separately configured for SDT)</w:t>
            </w:r>
            <w:r w:rsidR="000F1DFE" w:rsidRPr="00EE2A51">
              <w:rPr>
                <w:rFonts w:ascii="Arial" w:hAnsi="Arial" w:cs="Arial"/>
                <w:sz w:val="20"/>
                <w:szCs w:val="20"/>
              </w:rPr>
              <w:t>.</w:t>
            </w:r>
          </w:p>
          <w:p w14:paraId="455AF27C" w14:textId="77777777" w:rsidR="00E12B0B" w:rsidRPr="00EE2A51" w:rsidRDefault="00E12B0B" w:rsidP="00854110">
            <w:pPr>
              <w:pStyle w:val="af6"/>
              <w:numPr>
                <w:ilvl w:val="0"/>
                <w:numId w:val="9"/>
              </w:numPr>
              <w:spacing w:after="120"/>
              <w:ind w:firstLineChars="0"/>
              <w:jc w:val="both"/>
              <w:rPr>
                <w:rFonts w:ascii="Arial" w:hAnsi="Arial" w:cs="Arial"/>
                <w:i/>
                <w:iCs/>
                <w:sz w:val="20"/>
                <w:szCs w:val="20"/>
              </w:rPr>
            </w:pPr>
            <w:r w:rsidRPr="00EE2A51">
              <w:rPr>
                <w:rFonts w:ascii="Arial" w:hAnsi="Arial" w:cs="Arial"/>
                <w:i/>
                <w:iCs/>
                <w:sz w:val="20"/>
                <w:szCs w:val="20"/>
              </w:rPr>
              <w:t xml:space="preserve">FFS on the order and missing pieces (e.g. failure, </w:t>
            </w:r>
            <w:proofErr w:type="spellStart"/>
            <w:r w:rsidRPr="00EE2A51">
              <w:rPr>
                <w:rFonts w:ascii="Arial" w:hAnsi="Arial" w:cs="Arial"/>
                <w:i/>
                <w:iCs/>
                <w:sz w:val="20"/>
                <w:szCs w:val="20"/>
              </w:rPr>
              <w:t>fallback</w:t>
            </w:r>
            <w:proofErr w:type="spellEnd"/>
            <w:r w:rsidRPr="00EE2A51">
              <w:rPr>
                <w:rFonts w:ascii="Arial" w:hAnsi="Arial" w:cs="Arial"/>
                <w:i/>
                <w:iCs/>
                <w:sz w:val="20"/>
                <w:szCs w:val="20"/>
              </w:rPr>
              <w:t>) of the high level procedure.  The details of the procedures are left for stage 3.  FFS on the procedure below, but copied for information.</w:t>
            </w:r>
          </w:p>
          <w:p w14:paraId="4D1564CD" w14:textId="77777777" w:rsidR="00E12B0B" w:rsidRPr="00EE2A51" w:rsidRDefault="00E12B0B" w:rsidP="00854110">
            <w:pPr>
              <w:pStyle w:val="af6"/>
              <w:widowControl w:val="0"/>
              <w:adjustRightInd w:val="0"/>
              <w:snapToGrid w:val="0"/>
              <w:ind w:left="1049" w:firstLineChars="0" w:firstLine="0"/>
              <w:jc w:val="both"/>
              <w:rPr>
                <w:rFonts w:ascii="Arial" w:hAnsi="Arial" w:cs="Arial"/>
                <w:sz w:val="20"/>
                <w:szCs w:val="20"/>
              </w:rPr>
            </w:pPr>
            <w:r w:rsidRPr="00EE2A51">
              <w:rPr>
                <w:rFonts w:ascii="Arial" w:hAnsi="Arial" w:cs="Arial"/>
                <w:sz w:val="20"/>
                <w:szCs w:val="20"/>
              </w:rPr>
              <w:t>A. Upon arrival of data only for DRB/SRB(s) for which SDT is enabled, the high level procedure for selection between SDT and non SDT procedure is as follows:</w:t>
            </w:r>
          </w:p>
          <w:p w14:paraId="48C8D993" w14:textId="77777777" w:rsidR="00E12B0B" w:rsidRPr="00EE2A51" w:rsidRDefault="00E12B0B" w:rsidP="00854110">
            <w:pPr>
              <w:pStyle w:val="af6"/>
              <w:widowControl w:val="0"/>
              <w:adjustRightInd w:val="0"/>
              <w:snapToGrid w:val="0"/>
              <w:ind w:left="1469" w:firstLineChars="0" w:firstLine="0"/>
              <w:jc w:val="both"/>
              <w:rPr>
                <w:rFonts w:ascii="Arial" w:hAnsi="Arial" w:cs="Arial"/>
                <w:sz w:val="20"/>
                <w:szCs w:val="20"/>
              </w:rPr>
            </w:pPr>
            <w:r w:rsidRPr="00EE2A51">
              <w:rPr>
                <w:rFonts w:ascii="Arial" w:hAnsi="Arial" w:cs="Arial"/>
                <w:sz w:val="20"/>
                <w:szCs w:val="20"/>
              </w:rPr>
              <w:t>If CG-SDT criteria is met: UE selects CG-SDT. UE initiate SDT procedure</w:t>
            </w:r>
          </w:p>
          <w:p w14:paraId="5C4FB2B8" w14:textId="77777777" w:rsidR="00E12B0B" w:rsidRPr="00EE2A51" w:rsidRDefault="00E12B0B" w:rsidP="00854110">
            <w:pPr>
              <w:pStyle w:val="af6"/>
              <w:widowControl w:val="0"/>
              <w:adjustRightInd w:val="0"/>
              <w:snapToGrid w:val="0"/>
              <w:ind w:left="1469" w:firstLineChars="0" w:firstLine="0"/>
              <w:jc w:val="both"/>
              <w:rPr>
                <w:rFonts w:ascii="Arial" w:hAnsi="Arial" w:cs="Arial"/>
                <w:sz w:val="20"/>
                <w:szCs w:val="20"/>
              </w:rPr>
            </w:pPr>
            <w:r w:rsidRPr="00EE2A51">
              <w:rPr>
                <w:rFonts w:ascii="Arial" w:hAnsi="Arial" w:cs="Arial"/>
                <w:sz w:val="20"/>
                <w:szCs w:val="20"/>
              </w:rPr>
              <w:t>Else if RA-SDT criteria is met: UE selects RA-SDT. UE initiate SDT procedure</w:t>
            </w:r>
          </w:p>
          <w:p w14:paraId="78882045" w14:textId="77777777" w:rsidR="00E12B0B" w:rsidRPr="00EE2A51" w:rsidRDefault="00E12B0B" w:rsidP="00854110">
            <w:pPr>
              <w:pStyle w:val="af6"/>
              <w:widowControl w:val="0"/>
              <w:adjustRightInd w:val="0"/>
              <w:snapToGrid w:val="0"/>
              <w:spacing w:afterLines="50" w:after="120"/>
              <w:ind w:left="1469" w:firstLineChars="0" w:firstLine="0"/>
              <w:jc w:val="both"/>
              <w:rPr>
                <w:rFonts w:ascii="Arial" w:hAnsi="Arial" w:cs="Arial"/>
                <w:sz w:val="20"/>
                <w:szCs w:val="20"/>
              </w:rPr>
            </w:pPr>
            <w:r w:rsidRPr="00EE2A51">
              <w:rPr>
                <w:rFonts w:ascii="Arial" w:hAnsi="Arial" w:cs="Arial"/>
                <w:sz w:val="20"/>
                <w:szCs w:val="20"/>
              </w:rPr>
              <w:t>Else: UE initiate non SDT procedure.</w:t>
            </w:r>
          </w:p>
          <w:p w14:paraId="194AF8B2" w14:textId="77777777" w:rsidR="00E12B0B" w:rsidRPr="00EE2A51" w:rsidRDefault="00E12B0B" w:rsidP="00854110">
            <w:pPr>
              <w:pStyle w:val="af6"/>
              <w:widowControl w:val="0"/>
              <w:adjustRightInd w:val="0"/>
              <w:snapToGrid w:val="0"/>
              <w:ind w:left="1049" w:firstLineChars="0" w:firstLine="0"/>
              <w:jc w:val="both"/>
              <w:rPr>
                <w:rFonts w:ascii="Arial" w:hAnsi="Arial" w:cs="Arial"/>
                <w:sz w:val="20"/>
                <w:szCs w:val="20"/>
              </w:rPr>
            </w:pPr>
            <w:r w:rsidRPr="00EE2A51">
              <w:rPr>
                <w:rFonts w:ascii="Arial" w:hAnsi="Arial" w:cs="Arial"/>
                <w:sz w:val="20"/>
                <w:szCs w:val="20"/>
              </w:rPr>
              <w:t>B. CG-SDT criteria is considered met, if all of the following conditions are met,</w:t>
            </w:r>
          </w:p>
          <w:p w14:paraId="6C33816E" w14:textId="77777777" w:rsidR="00E12B0B" w:rsidRPr="00EE2A51" w:rsidRDefault="00E12B0B" w:rsidP="00854110">
            <w:pPr>
              <w:pStyle w:val="af6"/>
              <w:widowControl w:val="0"/>
              <w:adjustRightInd w:val="0"/>
              <w:snapToGrid w:val="0"/>
              <w:ind w:left="1469" w:firstLineChars="0" w:firstLine="0"/>
              <w:jc w:val="both"/>
              <w:rPr>
                <w:rFonts w:ascii="Arial" w:hAnsi="Arial" w:cs="Arial"/>
                <w:sz w:val="20"/>
                <w:szCs w:val="20"/>
              </w:rPr>
            </w:pPr>
            <w:r w:rsidRPr="00EE2A51">
              <w:rPr>
                <w:rFonts w:ascii="Arial" w:hAnsi="Arial" w:cs="Arial"/>
                <w:sz w:val="20"/>
                <w:szCs w:val="20"/>
              </w:rPr>
              <w:t>1) available data volume &lt;= data volume threshold</w:t>
            </w:r>
          </w:p>
          <w:p w14:paraId="0EF93EB8" w14:textId="77777777" w:rsidR="00E12B0B" w:rsidRPr="00EE2A51" w:rsidRDefault="00E12B0B" w:rsidP="00854110">
            <w:pPr>
              <w:pStyle w:val="af6"/>
              <w:widowControl w:val="0"/>
              <w:adjustRightInd w:val="0"/>
              <w:snapToGrid w:val="0"/>
              <w:ind w:left="1469" w:firstLineChars="0" w:firstLine="0"/>
              <w:jc w:val="both"/>
              <w:rPr>
                <w:rFonts w:ascii="Arial" w:hAnsi="Arial" w:cs="Arial"/>
                <w:sz w:val="20"/>
                <w:szCs w:val="20"/>
              </w:rPr>
            </w:pPr>
            <w:r w:rsidRPr="00EE2A51">
              <w:rPr>
                <w:rFonts w:ascii="Arial" w:hAnsi="Arial" w:cs="Arial"/>
                <w:sz w:val="20"/>
                <w:szCs w:val="20"/>
              </w:rPr>
              <w:t>2) RSRP is greater than or equal to a configured threshold</w:t>
            </w:r>
          </w:p>
          <w:p w14:paraId="0AE7BFBC" w14:textId="77777777" w:rsidR="00E12B0B" w:rsidRPr="00EE2A51" w:rsidRDefault="00E12B0B" w:rsidP="00854110">
            <w:pPr>
              <w:pStyle w:val="af6"/>
              <w:widowControl w:val="0"/>
              <w:adjustRightInd w:val="0"/>
              <w:snapToGrid w:val="0"/>
              <w:spacing w:afterLines="50" w:after="120"/>
              <w:ind w:left="1469" w:firstLineChars="0" w:firstLine="0"/>
              <w:jc w:val="both"/>
              <w:rPr>
                <w:rFonts w:ascii="Arial" w:hAnsi="Arial" w:cs="Arial"/>
                <w:sz w:val="20"/>
                <w:szCs w:val="20"/>
              </w:rPr>
            </w:pPr>
            <w:r w:rsidRPr="00EE2A51">
              <w:rPr>
                <w:rFonts w:ascii="Arial" w:hAnsi="Arial" w:cs="Arial"/>
                <w:sz w:val="20"/>
                <w:szCs w:val="20"/>
              </w:rPr>
              <w:t>FFS 3) CG-SDT resources are configured on the selected UL carrier and are valid</w:t>
            </w:r>
          </w:p>
          <w:p w14:paraId="77B34D2F" w14:textId="77777777" w:rsidR="00E12B0B" w:rsidRPr="00EE2A51" w:rsidRDefault="00E12B0B" w:rsidP="00854110">
            <w:pPr>
              <w:pStyle w:val="af6"/>
              <w:widowControl w:val="0"/>
              <w:adjustRightInd w:val="0"/>
              <w:snapToGrid w:val="0"/>
              <w:ind w:left="1049" w:firstLineChars="0" w:firstLine="0"/>
              <w:jc w:val="both"/>
              <w:rPr>
                <w:rFonts w:ascii="Arial" w:hAnsi="Arial" w:cs="Arial"/>
                <w:sz w:val="20"/>
                <w:szCs w:val="20"/>
              </w:rPr>
            </w:pPr>
            <w:r w:rsidRPr="00EE2A51">
              <w:rPr>
                <w:rFonts w:ascii="Arial" w:hAnsi="Arial" w:cs="Arial"/>
                <w:sz w:val="20"/>
                <w:szCs w:val="20"/>
              </w:rPr>
              <w:t>C. RA-SDT criteria is considered met, if all of the following conditions are met,</w:t>
            </w:r>
          </w:p>
          <w:p w14:paraId="34A505A0" w14:textId="77777777" w:rsidR="00E12B0B" w:rsidRPr="00EE2A51" w:rsidRDefault="00E12B0B" w:rsidP="00854110">
            <w:pPr>
              <w:pStyle w:val="af6"/>
              <w:widowControl w:val="0"/>
              <w:adjustRightInd w:val="0"/>
              <w:snapToGrid w:val="0"/>
              <w:ind w:left="1469" w:firstLineChars="0" w:firstLine="0"/>
              <w:jc w:val="both"/>
              <w:rPr>
                <w:rFonts w:ascii="Arial" w:hAnsi="Arial" w:cs="Arial"/>
                <w:sz w:val="20"/>
                <w:szCs w:val="20"/>
              </w:rPr>
            </w:pPr>
            <w:r w:rsidRPr="00EE2A51">
              <w:rPr>
                <w:rFonts w:ascii="Arial" w:hAnsi="Arial" w:cs="Arial"/>
                <w:sz w:val="20"/>
                <w:szCs w:val="20"/>
              </w:rPr>
              <w:t>1) available data volume &lt;= data volume threshold</w:t>
            </w:r>
          </w:p>
          <w:p w14:paraId="39D5A736" w14:textId="77777777" w:rsidR="00E12B0B" w:rsidRPr="00EE2A51" w:rsidRDefault="00E12B0B" w:rsidP="00854110">
            <w:pPr>
              <w:pStyle w:val="af6"/>
              <w:widowControl w:val="0"/>
              <w:adjustRightInd w:val="0"/>
              <w:snapToGrid w:val="0"/>
              <w:ind w:left="1469" w:firstLineChars="0" w:firstLine="0"/>
              <w:jc w:val="both"/>
              <w:rPr>
                <w:rFonts w:ascii="Arial" w:hAnsi="Arial" w:cs="Arial"/>
                <w:sz w:val="20"/>
                <w:szCs w:val="20"/>
              </w:rPr>
            </w:pPr>
            <w:r w:rsidRPr="00EE2A51">
              <w:rPr>
                <w:rFonts w:ascii="Arial" w:hAnsi="Arial" w:cs="Arial"/>
                <w:sz w:val="20"/>
                <w:szCs w:val="20"/>
              </w:rPr>
              <w:t>2) RSRP is greater than or equal to a configured threshold</w:t>
            </w:r>
          </w:p>
          <w:p w14:paraId="37E2441F" w14:textId="77777777" w:rsidR="00E12B0B" w:rsidRPr="00EE2A51" w:rsidRDefault="00E12B0B" w:rsidP="00854110">
            <w:pPr>
              <w:pStyle w:val="af6"/>
              <w:widowControl w:val="0"/>
              <w:adjustRightInd w:val="0"/>
              <w:snapToGrid w:val="0"/>
              <w:spacing w:after="120"/>
              <w:ind w:left="1469" w:firstLineChars="0" w:firstLine="0"/>
              <w:jc w:val="both"/>
              <w:rPr>
                <w:rFonts w:ascii="Arial" w:hAnsi="Arial" w:cs="Arial"/>
                <w:sz w:val="20"/>
                <w:szCs w:val="20"/>
              </w:rPr>
            </w:pPr>
            <w:r w:rsidRPr="00EE2A51">
              <w:rPr>
                <w:rFonts w:ascii="Arial" w:hAnsi="Arial" w:cs="Arial"/>
                <w:sz w:val="20"/>
                <w:szCs w:val="20"/>
              </w:rPr>
              <w:t>3) 4 step RA-SDT resources are configured on the selected UL carrier and criteria to select 4 step RA SDT is met; or 2 step RA-SDT resources are configured on the selected UL carrier and criteria to select 2 step RA SDT is met</w:t>
            </w:r>
          </w:p>
          <w:p w14:paraId="554805F2" w14:textId="77777777" w:rsidR="00CA515B" w:rsidRPr="00EE2A51" w:rsidRDefault="00CA515B" w:rsidP="00CA515B">
            <w:pPr>
              <w:pStyle w:val="af6"/>
              <w:numPr>
                <w:ilvl w:val="0"/>
                <w:numId w:val="9"/>
              </w:numPr>
              <w:spacing w:after="120"/>
              <w:ind w:firstLineChars="0"/>
              <w:jc w:val="both"/>
              <w:rPr>
                <w:rFonts w:ascii="Arial" w:hAnsi="Arial" w:cs="Arial"/>
                <w:sz w:val="20"/>
              </w:rPr>
            </w:pPr>
            <w:r w:rsidRPr="00EE2A51">
              <w:rPr>
                <w:rFonts w:ascii="Arial" w:hAnsi="Arial" w:cs="Arial"/>
                <w:sz w:val="20"/>
              </w:rPr>
              <w:t>CFRA is not supported for RA-SDT.</w:t>
            </w:r>
          </w:p>
          <w:p w14:paraId="4718FA38" w14:textId="73598E2C" w:rsidR="00CA515B" w:rsidRPr="00EE2A51" w:rsidRDefault="00CA515B" w:rsidP="00CA515B">
            <w:pPr>
              <w:pStyle w:val="af6"/>
              <w:numPr>
                <w:ilvl w:val="0"/>
                <w:numId w:val="9"/>
              </w:numPr>
              <w:spacing w:after="120"/>
              <w:ind w:firstLineChars="0"/>
              <w:jc w:val="both"/>
              <w:rPr>
                <w:rFonts w:ascii="Arial" w:hAnsi="Arial" w:cs="Arial"/>
                <w:sz w:val="20"/>
              </w:rPr>
            </w:pPr>
            <w:r w:rsidRPr="00EE2A51">
              <w:rPr>
                <w:rFonts w:ascii="Arial" w:hAnsi="Arial" w:cs="Arial"/>
                <w:sz w:val="20"/>
              </w:rPr>
              <w:t>The separate search space is common to the UEs performing RA-SDT. Inform RAN1 of this agreement.</w:t>
            </w:r>
          </w:p>
          <w:p w14:paraId="408ADCDD" w14:textId="3580C537" w:rsidR="00A676DD" w:rsidRPr="00EE2A51" w:rsidRDefault="00CB64F1" w:rsidP="00EE2A51">
            <w:pPr>
              <w:pStyle w:val="af6"/>
              <w:numPr>
                <w:ilvl w:val="0"/>
                <w:numId w:val="9"/>
              </w:numPr>
              <w:spacing w:after="120"/>
              <w:ind w:firstLineChars="0"/>
              <w:jc w:val="both"/>
              <w:rPr>
                <w:rFonts w:ascii="Arial" w:hAnsi="Arial" w:cs="Arial"/>
                <w:sz w:val="15"/>
              </w:rPr>
            </w:pPr>
            <w:r w:rsidRPr="00EE2A51">
              <w:rPr>
                <w:rFonts w:ascii="Arial" w:hAnsi="Arial" w:cs="Arial"/>
                <w:sz w:val="20"/>
              </w:rPr>
              <w:t>The UE needs to monitor paging after UE initiates SDT for system information change, PWS.  FFS for other cases</w:t>
            </w:r>
            <w:r w:rsidR="00733707">
              <w:rPr>
                <w:rFonts w:ascii="Arial" w:hAnsi="Arial" w:cs="Arial"/>
                <w:sz w:val="20"/>
              </w:rPr>
              <w:t>.</w:t>
            </w:r>
          </w:p>
        </w:tc>
      </w:tr>
    </w:tbl>
    <w:p w14:paraId="7DD9D639" w14:textId="7E0DC8A8" w:rsidR="00CF63E1" w:rsidRPr="00FE5D41" w:rsidRDefault="00CF63E1" w:rsidP="00FE5D41">
      <w:pPr>
        <w:snapToGrid w:val="0"/>
        <w:spacing w:before="120" w:line="240" w:lineRule="auto"/>
        <w:rPr>
          <w:rFonts w:eastAsia="MS Gothic"/>
          <w:szCs w:val="22"/>
          <w:lang w:eastAsia="en-US"/>
        </w:rPr>
      </w:pPr>
      <w:r w:rsidRPr="005247D9">
        <w:t xml:space="preserve">In this contribution, we </w:t>
      </w:r>
      <w:r>
        <w:t xml:space="preserve">would like to provide our understanding of the </w:t>
      </w:r>
      <w:r w:rsidR="0001387A">
        <w:t xml:space="preserve">RACH based </w:t>
      </w:r>
      <w:r>
        <w:t>small data transmission procedure in terms of:</w:t>
      </w:r>
    </w:p>
    <w:p w14:paraId="31D395A3" w14:textId="43318439" w:rsidR="001D0C08" w:rsidRPr="00DB593D" w:rsidRDefault="00331DAA" w:rsidP="00DB593D">
      <w:pPr>
        <w:pStyle w:val="af6"/>
        <w:numPr>
          <w:ilvl w:val="0"/>
          <w:numId w:val="8"/>
        </w:numPr>
        <w:snapToGrid w:val="0"/>
        <w:ind w:firstLineChars="0"/>
        <w:rPr>
          <w:sz w:val="22"/>
          <w:szCs w:val="22"/>
        </w:rPr>
      </w:pPr>
      <w:r>
        <w:rPr>
          <w:rFonts w:eastAsiaTheme="minorEastAsia"/>
          <w:sz w:val="22"/>
          <w:szCs w:val="22"/>
          <w:lang w:eastAsia="zh-CN"/>
        </w:rPr>
        <w:t>P</w:t>
      </w:r>
      <w:r w:rsidR="00553958">
        <w:rPr>
          <w:rFonts w:eastAsiaTheme="minorEastAsia"/>
          <w:sz w:val="22"/>
          <w:szCs w:val="22"/>
          <w:lang w:eastAsia="zh-CN"/>
        </w:rPr>
        <w:t>RACH configuration</w:t>
      </w:r>
    </w:p>
    <w:p w14:paraId="4521F331" w14:textId="5DAA5B8B" w:rsidR="00C63BE7" w:rsidRPr="008D15C7" w:rsidRDefault="007101B6" w:rsidP="00A36EEF">
      <w:pPr>
        <w:pStyle w:val="af6"/>
        <w:numPr>
          <w:ilvl w:val="0"/>
          <w:numId w:val="8"/>
        </w:numPr>
        <w:snapToGrid w:val="0"/>
        <w:ind w:firstLineChars="0"/>
        <w:rPr>
          <w:sz w:val="22"/>
          <w:szCs w:val="22"/>
        </w:rPr>
      </w:pPr>
      <w:r>
        <w:rPr>
          <w:rFonts w:eastAsiaTheme="minorEastAsia"/>
          <w:sz w:val="22"/>
          <w:szCs w:val="22"/>
          <w:lang w:eastAsia="zh-CN"/>
        </w:rPr>
        <w:t>Subsequent transmission</w:t>
      </w:r>
    </w:p>
    <w:p w14:paraId="0B5373B5" w14:textId="6B86BF5B" w:rsidR="00292B22" w:rsidRPr="008A05F8" w:rsidRDefault="00AA74E6" w:rsidP="00A36EEF">
      <w:pPr>
        <w:pStyle w:val="af6"/>
        <w:numPr>
          <w:ilvl w:val="0"/>
          <w:numId w:val="8"/>
        </w:numPr>
        <w:snapToGrid w:val="0"/>
        <w:ind w:firstLineChars="0"/>
        <w:rPr>
          <w:sz w:val="22"/>
          <w:szCs w:val="22"/>
        </w:rPr>
      </w:pPr>
      <w:proofErr w:type="spellStart"/>
      <w:r>
        <w:rPr>
          <w:sz w:val="22"/>
          <w:szCs w:val="22"/>
        </w:rPr>
        <w:t>F</w:t>
      </w:r>
      <w:r w:rsidR="008A05F8">
        <w:rPr>
          <w:sz w:val="22"/>
          <w:szCs w:val="22"/>
        </w:rPr>
        <w:t>allback</w:t>
      </w:r>
      <w:proofErr w:type="spellEnd"/>
      <w:r w:rsidR="008A05F8">
        <w:rPr>
          <w:sz w:val="22"/>
          <w:szCs w:val="22"/>
        </w:rPr>
        <w:t xml:space="preserve"> and switching</w:t>
      </w:r>
      <w:r w:rsidR="005931DA" w:rsidRPr="008A05F8">
        <w:rPr>
          <w:bCs/>
          <w:sz w:val="22"/>
          <w:szCs w:val="22"/>
        </w:rPr>
        <w:t xml:space="preserve"> </w:t>
      </w:r>
    </w:p>
    <w:p w14:paraId="06231E00" w14:textId="4BD9CE1F" w:rsidR="003741B2" w:rsidRDefault="00320534" w:rsidP="003741B2">
      <w:pPr>
        <w:pStyle w:val="1"/>
        <w:spacing w:after="120" w:line="240" w:lineRule="auto"/>
        <w:ind w:left="431" w:hanging="431"/>
        <w:jc w:val="left"/>
      </w:pPr>
      <w:r>
        <w:lastRenderedPageBreak/>
        <w:t>Discussion</w:t>
      </w:r>
    </w:p>
    <w:p w14:paraId="28C5226C" w14:textId="00EE99B3" w:rsidR="00004DB9" w:rsidRDefault="00657FB8" w:rsidP="00487514">
      <w:pPr>
        <w:pStyle w:val="2"/>
        <w:spacing w:before="120" w:after="120" w:line="240" w:lineRule="auto"/>
        <w:ind w:left="578" w:hanging="578"/>
        <w:rPr>
          <w:lang w:eastAsia="zh-CN"/>
        </w:rPr>
      </w:pPr>
      <w:r>
        <w:rPr>
          <w:lang w:eastAsia="zh-CN"/>
        </w:rPr>
        <w:t>P</w:t>
      </w:r>
      <w:r w:rsidR="00004DB9">
        <w:rPr>
          <w:rFonts w:hint="eastAsia"/>
          <w:lang w:eastAsia="zh-CN"/>
        </w:rPr>
        <w:t>R</w:t>
      </w:r>
      <w:r w:rsidR="00004DB9">
        <w:rPr>
          <w:lang w:eastAsia="zh-CN"/>
        </w:rPr>
        <w:t>ACH configuration</w:t>
      </w:r>
    </w:p>
    <w:p w14:paraId="340F66D4" w14:textId="5F2ED4F5" w:rsidR="00C2373D" w:rsidRDefault="00C2373D" w:rsidP="00C2373D">
      <w:pPr>
        <w:spacing w:line="240" w:lineRule="auto"/>
      </w:pPr>
      <w:r>
        <w:t>According to the WID [</w:t>
      </w:r>
      <w:r w:rsidR="000737BD">
        <w:t>3</w:t>
      </w:r>
      <w:r>
        <w:t xml:space="preserve">], it can be concluded that </w:t>
      </w:r>
      <w:r w:rsidR="00430B7B">
        <w:t>RA-SDT</w:t>
      </w:r>
      <w:r>
        <w:t xml:space="preserve"> shall be performed in </w:t>
      </w:r>
      <w:r w:rsidR="00AE3F26">
        <w:t xml:space="preserve">the </w:t>
      </w:r>
      <w:r>
        <w:t xml:space="preserve">RRC_INACTIVE state. Then the first question </w:t>
      </w:r>
      <w:r w:rsidR="00A145CA">
        <w:t xml:space="preserve">that </w:t>
      </w:r>
      <w:r>
        <w:t xml:space="preserve">comes to us is how does the UE acquire the </w:t>
      </w:r>
      <w:r w:rsidR="000E2FCE">
        <w:t xml:space="preserve">RA-SDT </w:t>
      </w:r>
      <w:r>
        <w:t xml:space="preserve">resource (e.g. </w:t>
      </w:r>
      <w:r w:rsidR="006013F0">
        <w:t>PRACH</w:t>
      </w:r>
      <w:r>
        <w:t xml:space="preserve"> resource in time/frequency/code domain). Generally, we think there are two feasible options: </w:t>
      </w:r>
    </w:p>
    <w:p w14:paraId="4DE893D4" w14:textId="77777777" w:rsidR="00C2373D" w:rsidRPr="0008239A" w:rsidRDefault="00C2373D" w:rsidP="00C2373D">
      <w:pPr>
        <w:pStyle w:val="af6"/>
        <w:tabs>
          <w:tab w:val="left" w:pos="567"/>
        </w:tabs>
        <w:ind w:left="720" w:firstLineChars="0" w:firstLine="0"/>
        <w:rPr>
          <w:sz w:val="22"/>
        </w:rPr>
      </w:pPr>
      <w:r w:rsidRPr="0008239A">
        <w:rPr>
          <w:sz w:val="22"/>
        </w:rPr>
        <w:t xml:space="preserve">Option 1: The SDT configuration is sent via the RRC </w:t>
      </w:r>
      <w:r>
        <w:rPr>
          <w:sz w:val="22"/>
        </w:rPr>
        <w:t>R</w:t>
      </w:r>
      <w:r w:rsidRPr="0008239A">
        <w:rPr>
          <w:sz w:val="22"/>
        </w:rPr>
        <w:t>elease message.</w:t>
      </w:r>
    </w:p>
    <w:p w14:paraId="6E7C0A6C" w14:textId="77777777" w:rsidR="00C2373D" w:rsidRPr="0008239A" w:rsidRDefault="00C2373D" w:rsidP="00C2373D">
      <w:pPr>
        <w:pStyle w:val="af6"/>
        <w:tabs>
          <w:tab w:val="left" w:pos="567"/>
        </w:tabs>
        <w:ind w:left="720" w:firstLineChars="0" w:firstLine="0"/>
        <w:rPr>
          <w:sz w:val="22"/>
        </w:rPr>
      </w:pPr>
      <w:r w:rsidRPr="0008239A">
        <w:rPr>
          <w:sz w:val="22"/>
        </w:rPr>
        <w:t>Option 2: The SDT configuration is sent via the broadcast channel</w:t>
      </w:r>
      <w:r>
        <w:rPr>
          <w:sz w:val="22"/>
        </w:rPr>
        <w:t xml:space="preserve"> (e.g. SIB1)</w:t>
      </w:r>
      <w:r w:rsidRPr="0008239A">
        <w:rPr>
          <w:sz w:val="22"/>
        </w:rPr>
        <w:t>.</w:t>
      </w:r>
    </w:p>
    <w:p w14:paraId="366EFD7C" w14:textId="78EB6DED" w:rsidR="00324D51" w:rsidRDefault="00C27A38" w:rsidP="00C2373D">
      <w:pPr>
        <w:spacing w:before="120" w:line="240" w:lineRule="auto"/>
      </w:pPr>
      <w:r>
        <w:t>Currently,</w:t>
      </w:r>
      <w:r w:rsidR="00744B67">
        <w:t xml:space="preserve"> </w:t>
      </w:r>
      <w:r w:rsidR="00AE3F26">
        <w:t xml:space="preserve">the </w:t>
      </w:r>
      <w:r w:rsidR="00744B67">
        <w:t>CG-SDT procedure with UE-dedicated CG</w:t>
      </w:r>
      <w:r w:rsidR="00AD4689">
        <w:t xml:space="preserve"> </w:t>
      </w:r>
      <w:r w:rsidR="006D157C">
        <w:t>resources has already been studied in the WID</w:t>
      </w:r>
      <w:r>
        <w:t xml:space="preserve">. On the other hand, </w:t>
      </w:r>
      <w:r w:rsidR="006D157C">
        <w:t>RA-SDT can be perform</w:t>
      </w:r>
      <w:r w:rsidR="00A145CA">
        <w:t>ed</w:t>
      </w:r>
      <w:r w:rsidR="006D157C">
        <w:t xml:space="preserve"> on a serving cell which is different </w:t>
      </w:r>
      <w:r w:rsidR="003F55B9">
        <w:t>than</w:t>
      </w:r>
      <w:r w:rsidR="006D157C">
        <w:t xml:space="preserve"> the serving cell where the RRC </w:t>
      </w:r>
      <w:r w:rsidR="006D157C">
        <w:rPr>
          <w:rFonts w:hint="eastAsia"/>
        </w:rPr>
        <w:t>Re</w:t>
      </w:r>
      <w:r w:rsidR="006D157C">
        <w:t xml:space="preserve">lease message is </w:t>
      </w:r>
      <w:r w:rsidR="006D157C">
        <w:rPr>
          <w:rFonts w:hint="eastAsia"/>
        </w:rPr>
        <w:t>previ</w:t>
      </w:r>
      <w:r w:rsidR="006D157C">
        <w:t>ously</w:t>
      </w:r>
      <w:r w:rsidR="006175D8">
        <w:t xml:space="preserve"> received. Thus, </w:t>
      </w:r>
      <w:r w:rsidR="006D157C">
        <w:t xml:space="preserve">to achieve resource efficiency, we </w:t>
      </w:r>
      <w:r w:rsidR="00A23571">
        <w:t>think only contention-based preamble can be used for Rel-17 NR SDT.</w:t>
      </w:r>
      <w:r w:rsidR="00324D51">
        <w:t xml:space="preserve"> In this sense, we </w:t>
      </w:r>
      <w:r w:rsidR="00DA14D4">
        <w:t xml:space="preserve">think the RA-SDT related PRACH resource should be configured within SIB1. </w:t>
      </w:r>
    </w:p>
    <w:p w14:paraId="7A956B8B" w14:textId="1F9624D9" w:rsidR="005C3C9E" w:rsidRDefault="002F14F8" w:rsidP="00CE6598">
      <w:pPr>
        <w:snapToGrid w:val="0"/>
        <w:spacing w:afterLines="100" w:after="240" w:line="240" w:lineRule="auto"/>
        <w:rPr>
          <w:b/>
        </w:rPr>
      </w:pPr>
      <w:r w:rsidRPr="00FD6813">
        <w:rPr>
          <w:b/>
        </w:rPr>
        <w:t xml:space="preserve">Proposal 1: </w:t>
      </w:r>
      <w:r w:rsidR="00827E63" w:rsidRPr="00FD6813">
        <w:rPr>
          <w:b/>
        </w:rPr>
        <w:t>RA-SDT related PRACH resource</w:t>
      </w:r>
      <w:r w:rsidR="00FC40F5">
        <w:rPr>
          <w:b/>
        </w:rPr>
        <w:t>s</w:t>
      </w:r>
      <w:r w:rsidR="00827E63" w:rsidRPr="00FD6813">
        <w:rPr>
          <w:b/>
        </w:rPr>
        <w:t xml:space="preserve"> </w:t>
      </w:r>
      <w:r w:rsidR="00FC40F5">
        <w:rPr>
          <w:b/>
        </w:rPr>
        <w:t>are</w:t>
      </w:r>
      <w:r w:rsidR="00827E63" w:rsidRPr="00FD6813">
        <w:rPr>
          <w:b/>
        </w:rPr>
        <w:t xml:space="preserve"> configured within SIB1</w:t>
      </w:r>
      <w:r w:rsidR="00A35971" w:rsidRPr="00FD6813">
        <w:rPr>
          <w:b/>
        </w:rPr>
        <w:t>.</w:t>
      </w:r>
    </w:p>
    <w:p w14:paraId="6516D8D5" w14:textId="0FD4CBA3" w:rsidR="008C4442" w:rsidRDefault="00292645" w:rsidP="001C3442">
      <w:pPr>
        <w:snapToGrid w:val="0"/>
        <w:spacing w:afterLines="50" w:line="240" w:lineRule="auto"/>
        <w:rPr>
          <w:lang w:eastAsia="ko-KR"/>
        </w:rPr>
      </w:pPr>
      <w:r w:rsidRPr="00292645">
        <w:rPr>
          <w:rFonts w:hint="eastAsia"/>
        </w:rPr>
        <w:t>N</w:t>
      </w:r>
      <w:r w:rsidRPr="00292645">
        <w:t xml:space="preserve">ext, </w:t>
      </w:r>
      <w:r w:rsidR="00D220CA">
        <w:t xml:space="preserve">considering it was agreed that </w:t>
      </w:r>
      <w:r w:rsidR="00D220CA" w:rsidRPr="00050EB3">
        <w:t>RSRP threshold</w:t>
      </w:r>
      <w:r w:rsidR="008D5B86">
        <w:t>s</w:t>
      </w:r>
      <w:r w:rsidR="00D220CA" w:rsidRPr="00050EB3">
        <w:t xml:space="preserve"> for </w:t>
      </w:r>
      <w:r w:rsidR="008D5B86">
        <w:t xml:space="preserve">carrier selection (i.e. </w:t>
      </w:r>
      <w:proofErr w:type="spellStart"/>
      <w:r w:rsidR="008D5B86">
        <w:rPr>
          <w:i/>
          <w:lang w:eastAsia="ko-KR"/>
        </w:rPr>
        <w:t>rsrp</w:t>
      </w:r>
      <w:proofErr w:type="spellEnd"/>
      <w:r w:rsidR="008D5B86">
        <w:rPr>
          <w:i/>
          <w:lang w:eastAsia="ko-KR"/>
        </w:rPr>
        <w:t>-</w:t>
      </w:r>
      <w:proofErr w:type="spellStart"/>
      <w:r w:rsidR="008D5B86">
        <w:rPr>
          <w:i/>
          <w:lang w:eastAsia="ko-KR"/>
        </w:rPr>
        <w:t>ThresholdSSB</w:t>
      </w:r>
      <w:proofErr w:type="spellEnd"/>
      <w:r w:rsidR="008D5B86">
        <w:rPr>
          <w:i/>
          <w:lang w:eastAsia="ko-KR"/>
        </w:rPr>
        <w:t>-SUL</w:t>
      </w:r>
      <w:r w:rsidR="008D5B86">
        <w:t>)</w:t>
      </w:r>
      <w:r w:rsidR="00631752">
        <w:t xml:space="preserve"> and </w:t>
      </w:r>
      <w:r w:rsidR="00D220CA" w:rsidRPr="00050EB3">
        <w:t>RA type</w:t>
      </w:r>
      <w:r w:rsidR="006F3F3B">
        <w:t xml:space="preserve"> (i.e. </w:t>
      </w:r>
      <w:proofErr w:type="spellStart"/>
      <w:r w:rsidR="00E128B4">
        <w:rPr>
          <w:i/>
          <w:iCs/>
          <w:lang w:eastAsia="ko-KR"/>
        </w:rPr>
        <w:t>msgA</w:t>
      </w:r>
      <w:proofErr w:type="spellEnd"/>
      <w:r w:rsidR="00E128B4">
        <w:rPr>
          <w:i/>
          <w:iCs/>
          <w:lang w:eastAsia="ko-KR"/>
        </w:rPr>
        <w:t>-RSRP-Threshold</w:t>
      </w:r>
      <w:r w:rsidR="006F3F3B">
        <w:t>)</w:t>
      </w:r>
      <w:r w:rsidR="00D220CA" w:rsidRPr="00050EB3">
        <w:t xml:space="preserve"> selection</w:t>
      </w:r>
      <w:r w:rsidR="008D5B86">
        <w:t xml:space="preserve"> </w:t>
      </w:r>
      <w:r w:rsidR="00606B9B">
        <w:t>are</w:t>
      </w:r>
      <w:r w:rsidR="00D220CA" w:rsidRPr="00050EB3">
        <w:t xml:space="preserve"> specific to SDT</w:t>
      </w:r>
      <w:r w:rsidR="00936DDB">
        <w:t xml:space="preserve">. </w:t>
      </w:r>
      <w:r w:rsidR="00F53E27">
        <w:t>Then i</w:t>
      </w:r>
      <w:r w:rsidR="00936DDB">
        <w:t>t seems a spontaneous logic the</w:t>
      </w:r>
      <w:r w:rsidR="00885D81">
        <w:t xml:space="preserve"> other RSRP related to RA resource selection can be specific to SDT. For example, </w:t>
      </w:r>
      <w:r w:rsidR="00543155">
        <w:t xml:space="preserve">the </w:t>
      </w:r>
      <w:r w:rsidR="00543155" w:rsidRPr="00050EB3">
        <w:t>RSRP threshold</w:t>
      </w:r>
      <w:r w:rsidR="00543155">
        <w:t>s</w:t>
      </w:r>
      <w:r w:rsidR="00543155" w:rsidRPr="00050EB3">
        <w:t xml:space="preserve"> for </w:t>
      </w:r>
      <w:r w:rsidR="001942C6">
        <w:t>SSB</w:t>
      </w:r>
      <w:r w:rsidR="00543155">
        <w:t xml:space="preserve"> selection</w:t>
      </w:r>
      <w:r w:rsidR="00543155">
        <w:rPr>
          <w:i/>
          <w:lang w:eastAsia="ko-KR"/>
        </w:rPr>
        <w:t xml:space="preserve"> </w:t>
      </w:r>
      <w:r w:rsidR="00543155" w:rsidRPr="00543155">
        <w:rPr>
          <w:lang w:eastAsia="ko-KR"/>
        </w:rPr>
        <w:t>(</w:t>
      </w:r>
      <w:r w:rsidR="00543155">
        <w:rPr>
          <w:lang w:eastAsia="ko-KR"/>
        </w:rPr>
        <w:t xml:space="preserve">i.e. </w:t>
      </w:r>
      <w:proofErr w:type="spellStart"/>
      <w:r w:rsidR="00543155">
        <w:rPr>
          <w:i/>
          <w:lang w:eastAsia="ko-KR"/>
        </w:rPr>
        <w:t>rsrp-ThresholdSSB</w:t>
      </w:r>
      <w:proofErr w:type="spellEnd"/>
      <w:r w:rsidR="00936DDB">
        <w:t xml:space="preserve"> </w:t>
      </w:r>
      <w:r w:rsidR="00CB1473">
        <w:t xml:space="preserve">and </w:t>
      </w:r>
      <w:proofErr w:type="spellStart"/>
      <w:r w:rsidR="00CB1473">
        <w:rPr>
          <w:i/>
          <w:lang w:eastAsia="ko-KR"/>
        </w:rPr>
        <w:t>msgA</w:t>
      </w:r>
      <w:proofErr w:type="spellEnd"/>
      <w:r w:rsidR="00CB1473">
        <w:rPr>
          <w:i/>
          <w:lang w:eastAsia="ko-KR"/>
        </w:rPr>
        <w:t>-RSRP-</w:t>
      </w:r>
      <w:proofErr w:type="spellStart"/>
      <w:r w:rsidR="00CB1473">
        <w:rPr>
          <w:i/>
          <w:lang w:eastAsia="ko-KR"/>
        </w:rPr>
        <w:t>ThresholdSSB</w:t>
      </w:r>
      <w:proofErr w:type="spellEnd"/>
      <w:r w:rsidR="00092C40" w:rsidRPr="00092C40">
        <w:rPr>
          <w:lang w:eastAsia="ko-KR"/>
        </w:rPr>
        <w:t>)</w:t>
      </w:r>
      <w:r w:rsidR="008C4442">
        <w:rPr>
          <w:lang w:eastAsia="ko-KR"/>
        </w:rPr>
        <w:t>.</w:t>
      </w:r>
      <w:r w:rsidR="00531C7D">
        <w:rPr>
          <w:lang w:eastAsia="ko-KR"/>
        </w:rPr>
        <w:t xml:space="preserve"> </w:t>
      </w:r>
      <w:r w:rsidR="008C4442">
        <w:rPr>
          <w:lang w:eastAsia="ko-KR"/>
        </w:rPr>
        <w:t xml:space="preserve">Thus, we propose, </w:t>
      </w:r>
    </w:p>
    <w:p w14:paraId="520A8A4E" w14:textId="16BC2317" w:rsidR="00DD431E" w:rsidRPr="0028436A" w:rsidRDefault="00F005CF" w:rsidP="00685206">
      <w:pPr>
        <w:snapToGrid w:val="0"/>
        <w:spacing w:afterLines="100" w:after="240" w:line="240" w:lineRule="auto"/>
        <w:rPr>
          <w:b/>
          <w:szCs w:val="22"/>
        </w:rPr>
      </w:pPr>
      <w:r w:rsidRPr="0028436A">
        <w:rPr>
          <w:b/>
          <w:szCs w:val="22"/>
        </w:rPr>
        <w:t xml:space="preserve">Proposal </w:t>
      </w:r>
      <w:r w:rsidR="0031365A" w:rsidRPr="0028436A">
        <w:rPr>
          <w:b/>
          <w:szCs w:val="22"/>
        </w:rPr>
        <w:t>2</w:t>
      </w:r>
      <w:r w:rsidRPr="0028436A">
        <w:rPr>
          <w:b/>
          <w:szCs w:val="22"/>
        </w:rPr>
        <w:t xml:space="preserve">: </w:t>
      </w:r>
      <w:r w:rsidR="00175159" w:rsidRPr="0028436A">
        <w:rPr>
          <w:b/>
          <w:szCs w:val="22"/>
        </w:rPr>
        <w:t>RSRP threshold for SSB selection is specific to SDT</w:t>
      </w:r>
      <w:r w:rsidRPr="0028436A">
        <w:rPr>
          <w:b/>
          <w:szCs w:val="22"/>
        </w:rPr>
        <w:t>.</w:t>
      </w:r>
    </w:p>
    <w:p w14:paraId="154FECC3" w14:textId="424B4254" w:rsidR="003B5B9B" w:rsidRDefault="00DD431E" w:rsidP="00685206">
      <w:pPr>
        <w:pStyle w:val="2"/>
        <w:snapToGrid w:val="0"/>
        <w:spacing w:before="240" w:after="120" w:line="240" w:lineRule="auto"/>
        <w:ind w:left="578" w:hanging="578"/>
      </w:pPr>
      <w:r>
        <w:rPr>
          <w:lang w:eastAsia="zh-CN"/>
        </w:rPr>
        <w:t>Subsequent transmission</w:t>
      </w:r>
    </w:p>
    <w:p w14:paraId="6BDCD76E" w14:textId="265B25A9" w:rsidR="00646779" w:rsidRPr="00A74576" w:rsidRDefault="00202DC0" w:rsidP="00185123">
      <w:pPr>
        <w:spacing w:line="240" w:lineRule="auto"/>
        <w:rPr>
          <w:szCs w:val="22"/>
          <w:lang w:val="en-US"/>
        </w:rPr>
      </w:pPr>
      <w:r w:rsidRPr="00A74576">
        <w:rPr>
          <w:szCs w:val="22"/>
          <w:lang w:val="en-US"/>
        </w:rPr>
        <w:t xml:space="preserve">In the previous RAN2 meeting, it was confirmed that </w:t>
      </w:r>
      <w:r w:rsidR="004406A8" w:rsidRPr="00A74576">
        <w:rPr>
          <w:szCs w:val="22"/>
          <w:lang w:val="en-US"/>
        </w:rPr>
        <w:t xml:space="preserve">a </w:t>
      </w:r>
      <w:r w:rsidR="004B043A" w:rsidRPr="00A74576">
        <w:rPr>
          <w:szCs w:val="22"/>
        </w:rPr>
        <w:t>separate common search space</w:t>
      </w:r>
      <w:r w:rsidR="00FA07D9" w:rsidRPr="00A74576">
        <w:rPr>
          <w:szCs w:val="22"/>
        </w:rPr>
        <w:t xml:space="preserve"> (CSS)</w:t>
      </w:r>
      <w:r w:rsidR="004B043A" w:rsidRPr="00A74576">
        <w:rPr>
          <w:szCs w:val="22"/>
        </w:rPr>
        <w:t xml:space="preserve"> </w:t>
      </w:r>
      <w:r w:rsidR="004406A8" w:rsidRPr="00A74576">
        <w:rPr>
          <w:szCs w:val="22"/>
        </w:rPr>
        <w:t xml:space="preserve">can be configured for the </w:t>
      </w:r>
      <w:r w:rsidR="004B043A" w:rsidRPr="00A74576">
        <w:rPr>
          <w:szCs w:val="22"/>
        </w:rPr>
        <w:t>UEs performing RA-SDT</w:t>
      </w:r>
      <w:r w:rsidR="00AD3DA0" w:rsidRPr="00A74576">
        <w:rPr>
          <w:szCs w:val="22"/>
        </w:rPr>
        <w:t>.</w:t>
      </w:r>
      <w:r w:rsidR="00646779" w:rsidRPr="00A74576">
        <w:rPr>
          <w:szCs w:val="22"/>
          <w:lang w:val="en-US"/>
        </w:rPr>
        <w:t xml:space="preserve"> Then it is worthy to consider how does the UE monitor PDCCH candidates </w:t>
      </w:r>
      <w:r w:rsidR="0069404E" w:rsidRPr="00A74576">
        <w:rPr>
          <w:szCs w:val="22"/>
          <w:lang w:val="en-US"/>
        </w:rPr>
        <w:t>in</w:t>
      </w:r>
      <w:r w:rsidR="00646779" w:rsidRPr="00A74576">
        <w:rPr>
          <w:szCs w:val="22"/>
          <w:lang w:val="en-US"/>
        </w:rPr>
        <w:t xml:space="preserve"> this </w:t>
      </w:r>
      <w:r w:rsidR="00C75A40" w:rsidRPr="00A74576">
        <w:rPr>
          <w:szCs w:val="22"/>
          <w:lang w:val="en-US"/>
        </w:rPr>
        <w:t xml:space="preserve">new </w:t>
      </w:r>
      <w:r w:rsidR="00646779" w:rsidRPr="00A74576">
        <w:rPr>
          <w:szCs w:val="22"/>
          <w:lang w:val="en-US"/>
        </w:rPr>
        <w:t xml:space="preserve">separate </w:t>
      </w:r>
      <w:r w:rsidR="00FA07D9" w:rsidRPr="00A74576">
        <w:rPr>
          <w:szCs w:val="22"/>
          <w:lang w:val="en-US"/>
        </w:rPr>
        <w:t xml:space="preserve">CSS </w:t>
      </w:r>
      <w:r w:rsidR="00646779" w:rsidRPr="00A74576">
        <w:rPr>
          <w:szCs w:val="22"/>
          <w:lang w:val="en-US"/>
        </w:rPr>
        <w:t>during the subsequent transmission</w:t>
      </w:r>
      <w:r w:rsidR="00971AFF" w:rsidRPr="00A74576">
        <w:rPr>
          <w:szCs w:val="22"/>
          <w:lang w:val="en-US"/>
        </w:rPr>
        <w:t xml:space="preserve"> (i.e. after contention resolution</w:t>
      </w:r>
      <w:r w:rsidR="00A74576">
        <w:rPr>
          <w:szCs w:val="22"/>
          <w:lang w:val="en-US"/>
        </w:rPr>
        <w:t xml:space="preserve"> but before the completeness of RA-SDT procedure</w:t>
      </w:r>
      <w:r w:rsidR="00971AFF" w:rsidRPr="00A74576">
        <w:rPr>
          <w:szCs w:val="22"/>
          <w:lang w:val="en-US"/>
        </w:rPr>
        <w:t>)</w:t>
      </w:r>
      <w:r w:rsidR="00646779" w:rsidRPr="00A74576">
        <w:rPr>
          <w:szCs w:val="22"/>
          <w:lang w:val="en-US"/>
        </w:rPr>
        <w:t xml:space="preserve">. </w:t>
      </w:r>
    </w:p>
    <w:p w14:paraId="66E6B1BE" w14:textId="05D7EE51" w:rsidR="00575036" w:rsidRPr="00A74576" w:rsidRDefault="00575036" w:rsidP="00D264BA">
      <w:pPr>
        <w:spacing w:line="240" w:lineRule="auto"/>
        <w:rPr>
          <w:szCs w:val="22"/>
          <w:lang w:val="en-US"/>
        </w:rPr>
      </w:pPr>
      <w:r w:rsidRPr="00A74576">
        <w:rPr>
          <w:szCs w:val="22"/>
          <w:lang w:val="en-US"/>
        </w:rPr>
        <w:t>In legacy NR, according to the following quoted text from TS 38.213 sub-clause 10.1</w:t>
      </w:r>
      <w:r w:rsidR="000E46F9" w:rsidRPr="00A74576">
        <w:rPr>
          <w:szCs w:val="22"/>
          <w:lang w:val="en-US"/>
        </w:rPr>
        <w:t>,</w:t>
      </w:r>
    </w:p>
    <w:tbl>
      <w:tblPr>
        <w:tblStyle w:val="ac"/>
        <w:tblW w:w="0" w:type="auto"/>
        <w:tblInd w:w="250" w:type="dxa"/>
        <w:tblLook w:val="04A0" w:firstRow="1" w:lastRow="0" w:firstColumn="1" w:lastColumn="0" w:noHBand="0" w:noVBand="1"/>
      </w:tblPr>
      <w:tblGrid>
        <w:gridCol w:w="9356"/>
      </w:tblGrid>
      <w:tr w:rsidR="000E46F9" w14:paraId="3C5B2AC5" w14:textId="77777777" w:rsidTr="003134A9">
        <w:tc>
          <w:tcPr>
            <w:tcW w:w="9356" w:type="dxa"/>
          </w:tcPr>
          <w:p w14:paraId="68914D1A" w14:textId="77777777" w:rsidR="000E46F9" w:rsidRPr="000E46F9" w:rsidRDefault="000E46F9" w:rsidP="000E46F9">
            <w:pPr>
              <w:spacing w:before="60" w:line="240" w:lineRule="auto"/>
              <w:rPr>
                <w:rFonts w:ascii="Arial" w:hAnsi="Arial" w:cs="Arial"/>
                <w:sz w:val="20"/>
                <w:lang w:val="en-US"/>
              </w:rPr>
            </w:pPr>
            <w:r w:rsidRPr="000E46F9">
              <w:rPr>
                <w:rFonts w:ascii="Arial" w:hAnsi="Arial" w:cs="Arial"/>
                <w:sz w:val="20"/>
                <w:lang w:val="en-US"/>
              </w:rPr>
              <w:t xml:space="preserve">If a UE is provided </w:t>
            </w:r>
          </w:p>
          <w:p w14:paraId="2947C207" w14:textId="77777777" w:rsidR="000E46F9" w:rsidRPr="000E46F9" w:rsidRDefault="000E46F9" w:rsidP="000E46F9">
            <w:pPr>
              <w:pStyle w:val="B1"/>
              <w:rPr>
                <w:rFonts w:ascii="Arial" w:hAnsi="Arial" w:cs="Arial"/>
                <w:lang w:val="x-none"/>
              </w:rPr>
            </w:pPr>
            <w:r w:rsidRPr="000E46F9">
              <w:rPr>
                <w:rFonts w:ascii="Arial" w:hAnsi="Arial" w:cs="Arial"/>
              </w:rPr>
              <w:t>-</w:t>
            </w:r>
            <w:r w:rsidRPr="000E46F9">
              <w:rPr>
                <w:rFonts w:ascii="Arial" w:hAnsi="Arial" w:cs="Arial"/>
              </w:rPr>
              <w:tab/>
              <w:t xml:space="preserve">one or more search space sets by corresponding one or more </w:t>
            </w:r>
            <w:r w:rsidRPr="000E46F9">
              <w:rPr>
                <w:rFonts w:ascii="Arial" w:hAnsi="Arial" w:cs="Arial"/>
                <w:lang w:val="en-US"/>
              </w:rPr>
              <w:t xml:space="preserve">of </w:t>
            </w:r>
            <w:proofErr w:type="spellStart"/>
            <w:r w:rsidRPr="000E46F9">
              <w:rPr>
                <w:rFonts w:ascii="Arial" w:hAnsi="Arial" w:cs="Arial"/>
                <w:i/>
                <w:lang w:eastAsia="x-none"/>
              </w:rPr>
              <w:t>searchSpaceZero</w:t>
            </w:r>
            <w:proofErr w:type="spellEnd"/>
            <w:r w:rsidRPr="000E46F9">
              <w:rPr>
                <w:rFonts w:ascii="Arial" w:hAnsi="Arial" w:cs="Arial"/>
                <w:i/>
                <w:iCs/>
                <w:lang w:eastAsia="x-none"/>
              </w:rPr>
              <w:t>, searchSpaceSIB1</w:t>
            </w:r>
            <w:r w:rsidRPr="000E46F9">
              <w:rPr>
                <w:rFonts w:ascii="Arial" w:hAnsi="Arial" w:cs="Arial"/>
                <w:iCs/>
                <w:lang w:eastAsia="x-none"/>
              </w:rPr>
              <w:t xml:space="preserve">, </w:t>
            </w:r>
            <w:proofErr w:type="spellStart"/>
            <w:r w:rsidRPr="000E46F9">
              <w:rPr>
                <w:rFonts w:ascii="Arial" w:hAnsi="Arial" w:cs="Arial"/>
                <w:i/>
              </w:rPr>
              <w:t>searchSpaceOtherSystemInformation</w:t>
            </w:r>
            <w:proofErr w:type="spellEnd"/>
            <w:r w:rsidRPr="000E46F9">
              <w:rPr>
                <w:rFonts w:ascii="Arial" w:hAnsi="Arial" w:cs="Arial"/>
              </w:rPr>
              <w:t xml:space="preserve">, </w:t>
            </w:r>
            <w:proofErr w:type="spellStart"/>
            <w:r w:rsidRPr="000E46F9">
              <w:rPr>
                <w:rFonts w:ascii="Arial" w:hAnsi="Arial" w:cs="Arial"/>
                <w:i/>
              </w:rPr>
              <w:t>pagingSearchSpace</w:t>
            </w:r>
            <w:proofErr w:type="spellEnd"/>
            <w:r w:rsidRPr="000E46F9">
              <w:rPr>
                <w:rFonts w:ascii="Arial" w:hAnsi="Arial" w:cs="Arial"/>
              </w:rPr>
              <w:t xml:space="preserve">, </w:t>
            </w:r>
            <w:proofErr w:type="spellStart"/>
            <w:r w:rsidRPr="000E46F9">
              <w:rPr>
                <w:rFonts w:ascii="Arial" w:hAnsi="Arial" w:cs="Arial"/>
                <w:i/>
              </w:rPr>
              <w:t>ra-SearchSpace</w:t>
            </w:r>
            <w:proofErr w:type="spellEnd"/>
            <w:r w:rsidRPr="000E46F9">
              <w:rPr>
                <w:rFonts w:ascii="Arial" w:hAnsi="Arial" w:cs="Arial"/>
              </w:rPr>
              <w:t xml:space="preserve">, and </w:t>
            </w:r>
          </w:p>
          <w:p w14:paraId="40EB4961" w14:textId="77777777" w:rsidR="000E46F9" w:rsidRPr="000E46F9" w:rsidRDefault="000E46F9" w:rsidP="000E46F9">
            <w:pPr>
              <w:pStyle w:val="B1"/>
              <w:rPr>
                <w:rFonts w:ascii="Arial" w:hAnsi="Arial" w:cs="Arial"/>
              </w:rPr>
            </w:pPr>
            <w:r w:rsidRPr="000E46F9">
              <w:rPr>
                <w:rFonts w:ascii="Arial" w:hAnsi="Arial" w:cs="Arial"/>
              </w:rPr>
              <w:t>-</w:t>
            </w:r>
            <w:r w:rsidRPr="000E46F9">
              <w:rPr>
                <w:rFonts w:ascii="Arial" w:hAnsi="Arial" w:cs="Arial"/>
              </w:rPr>
              <w:tab/>
              <w:t xml:space="preserve">a C-RNTI, an MCS-C-RNTI, a CS-RNTI, </w:t>
            </w:r>
            <w:r w:rsidRPr="000E46F9">
              <w:rPr>
                <w:rFonts w:ascii="Arial" w:hAnsi="Arial" w:cs="Arial"/>
                <w:lang w:val="en-US"/>
              </w:rPr>
              <w:t xml:space="preserve">a </w:t>
            </w:r>
            <w:r w:rsidRPr="000E46F9">
              <w:rPr>
                <w:rFonts w:ascii="Arial" w:hAnsi="Arial" w:cs="Arial"/>
                <w:lang w:eastAsia="zh-CN"/>
              </w:rPr>
              <w:t xml:space="preserve">SL-RNTI, </w:t>
            </w:r>
            <w:r w:rsidRPr="000E46F9">
              <w:rPr>
                <w:rFonts w:ascii="Arial" w:hAnsi="Arial" w:cs="Arial"/>
                <w:lang w:val="en-US" w:eastAsia="zh-CN"/>
              </w:rPr>
              <w:t xml:space="preserve">a </w:t>
            </w:r>
            <w:r w:rsidRPr="000E46F9">
              <w:rPr>
                <w:rFonts w:ascii="Arial" w:hAnsi="Arial" w:cs="Arial"/>
              </w:rPr>
              <w:t>SL-CS-RNTI</w:t>
            </w:r>
            <w:r w:rsidRPr="000E46F9">
              <w:rPr>
                <w:rFonts w:ascii="Arial" w:hAnsi="Arial" w:cs="Arial"/>
                <w:lang w:val="en-US"/>
              </w:rPr>
              <w:t xml:space="preserve">, or a </w:t>
            </w:r>
            <w:r w:rsidRPr="000E46F9">
              <w:rPr>
                <w:rFonts w:ascii="Arial" w:hAnsi="Arial" w:cs="Arial"/>
              </w:rPr>
              <w:t>SL Semi-Persistent Scheduling V-RNTI</w:t>
            </w:r>
          </w:p>
          <w:p w14:paraId="79E409DC" w14:textId="5226A266" w:rsidR="000E46F9" w:rsidRDefault="000E46F9" w:rsidP="000E46F9">
            <w:pPr>
              <w:spacing w:line="240" w:lineRule="auto"/>
              <w:rPr>
                <w:lang w:val="en-US"/>
              </w:rPr>
            </w:pPr>
            <w:r w:rsidRPr="000E46F9">
              <w:rPr>
                <w:rFonts w:ascii="Arial" w:hAnsi="Arial" w:cs="Arial"/>
                <w:sz w:val="20"/>
                <w:lang w:val="en-US"/>
              </w:rPr>
              <w:t xml:space="preserve">the UE monitors PDCCH candidates for DCI format 0_0 and DCI format 1_0 with CRC scrambled by the C-RNTI, the MCS-C-RNTI, or the CS-RNTI in the one or more search space sets </w:t>
            </w:r>
            <w:r w:rsidRPr="000E46F9">
              <w:rPr>
                <w:rFonts w:ascii="Arial" w:eastAsia="MS PGothic" w:hAnsi="Arial" w:cs="Arial"/>
                <w:sz w:val="20"/>
                <w:lang w:eastAsia="ja-JP"/>
              </w:rPr>
              <w:t xml:space="preserve">in a slot where the UE monitors PDCCH candidates for at least a DCI format 0_0 or a DCI format 1_0 with CRC scrambled by SI-RNTI, RA-RNTI, </w:t>
            </w:r>
            <w:proofErr w:type="spellStart"/>
            <w:r w:rsidRPr="000E46F9">
              <w:rPr>
                <w:rFonts w:ascii="Arial" w:eastAsia="MS PGothic" w:hAnsi="Arial" w:cs="Arial"/>
                <w:sz w:val="20"/>
                <w:lang w:eastAsia="ja-JP"/>
              </w:rPr>
              <w:t>MsgB</w:t>
            </w:r>
            <w:proofErr w:type="spellEnd"/>
            <w:r w:rsidRPr="000E46F9">
              <w:rPr>
                <w:rFonts w:ascii="Arial" w:eastAsia="MS PGothic" w:hAnsi="Arial" w:cs="Arial"/>
                <w:sz w:val="20"/>
                <w:lang w:eastAsia="ja-JP"/>
              </w:rPr>
              <w:t>-RNTI, or P-RNTI</w:t>
            </w:r>
            <w:r w:rsidRPr="000E46F9">
              <w:rPr>
                <w:rFonts w:ascii="Arial" w:hAnsi="Arial" w:cs="Arial"/>
                <w:sz w:val="20"/>
                <w:lang w:val="en-US"/>
              </w:rPr>
              <w:t>.</w:t>
            </w:r>
          </w:p>
        </w:tc>
      </w:tr>
    </w:tbl>
    <w:p w14:paraId="47DE542B" w14:textId="52D016B7" w:rsidR="000E46F9" w:rsidRDefault="003134A9" w:rsidP="00AD0CEA">
      <w:pPr>
        <w:spacing w:before="120" w:line="240" w:lineRule="auto"/>
        <w:rPr>
          <w:lang w:val="en-US"/>
        </w:rPr>
      </w:pPr>
      <w:r>
        <w:rPr>
          <w:rFonts w:hint="eastAsia"/>
          <w:lang w:val="en-US"/>
        </w:rPr>
        <w:t>W</w:t>
      </w:r>
      <w:r>
        <w:rPr>
          <w:lang w:val="en-US"/>
        </w:rPr>
        <w:t xml:space="preserve">e can learn that the UE </w:t>
      </w:r>
      <w:r w:rsidR="00185123">
        <w:rPr>
          <w:lang w:val="en-US"/>
        </w:rPr>
        <w:t>can</w:t>
      </w:r>
      <w:r>
        <w:rPr>
          <w:lang w:val="en-US"/>
        </w:rPr>
        <w:t xml:space="preserve"> monitor </w:t>
      </w:r>
      <w:r w:rsidR="008E3E4B">
        <w:rPr>
          <w:lang w:val="en-US"/>
        </w:rPr>
        <w:t xml:space="preserve">consecutively </w:t>
      </w:r>
      <w:r>
        <w:rPr>
          <w:lang w:val="en-US"/>
        </w:rPr>
        <w:t xml:space="preserve">PDCCH address to C-RNTI </w:t>
      </w:r>
      <w:r w:rsidR="006503F4">
        <w:rPr>
          <w:lang w:val="en-US"/>
        </w:rPr>
        <w:t xml:space="preserve">in the </w:t>
      </w:r>
      <w:r w:rsidR="006503F4">
        <w:t>Type0/0A/</w:t>
      </w:r>
      <w:r w:rsidR="00A56DD8">
        <w:t>1/</w:t>
      </w:r>
      <w:r w:rsidR="006503F4">
        <w:t>2-PDCCH CSS</w:t>
      </w:r>
      <w:r w:rsidR="007A7752">
        <w:t xml:space="preserve"> even in IDLE/INACTIVE state after </w:t>
      </w:r>
      <w:r w:rsidR="007A7752">
        <w:rPr>
          <w:lang w:val="en-US"/>
        </w:rPr>
        <w:t>contention resolution (i.e. the contention resolution id and RRC Setup/Resume message are not multiplexed in the same MAC PDU)</w:t>
      </w:r>
      <w:r w:rsidR="008E3E4B">
        <w:rPr>
          <w:lang w:val="en-US"/>
        </w:rPr>
        <w:t xml:space="preserve">. </w:t>
      </w:r>
      <w:r w:rsidR="002E6D69">
        <w:rPr>
          <w:lang w:val="en-US"/>
        </w:rPr>
        <w:t>Considering that the separate search space for RA-SDT is also common, we thin</w:t>
      </w:r>
      <w:r w:rsidR="00185123">
        <w:rPr>
          <w:lang w:val="en-US"/>
        </w:rPr>
        <w:t>k</w:t>
      </w:r>
      <w:r w:rsidR="002E6D69">
        <w:rPr>
          <w:lang w:val="en-US"/>
        </w:rPr>
        <w:t xml:space="preserve"> the same design logic can be reused for RA-SDT. </w:t>
      </w:r>
      <w:r w:rsidR="00B76611">
        <w:rPr>
          <w:lang w:val="en-US"/>
        </w:rPr>
        <w:t xml:space="preserve">That is, </w:t>
      </w:r>
      <w:r w:rsidR="002A4B87">
        <w:rPr>
          <w:lang w:val="en-US"/>
        </w:rPr>
        <w:t xml:space="preserve">the UE monitors PDCCH addressed to C-RNTI in the separate search space for RA-SDT after successful contention resolution if the SDT detection timer is running. </w:t>
      </w:r>
      <w:r w:rsidR="00B56BF2">
        <w:rPr>
          <w:lang w:val="en-US"/>
        </w:rPr>
        <w:t>Also, we should consult with RAN1 whether this assumption is feasible or not.</w:t>
      </w:r>
    </w:p>
    <w:p w14:paraId="1456ABD1" w14:textId="2D8BFCC4" w:rsidR="00D264BA" w:rsidRPr="00640B0E" w:rsidRDefault="00D264BA" w:rsidP="00CE6598">
      <w:pPr>
        <w:snapToGrid w:val="0"/>
        <w:spacing w:after="240" w:line="240" w:lineRule="auto"/>
        <w:rPr>
          <w:b/>
        </w:rPr>
      </w:pPr>
      <w:r w:rsidRPr="00640B0E">
        <w:rPr>
          <w:b/>
        </w:rPr>
        <w:t xml:space="preserve">Proposal 3: </w:t>
      </w:r>
      <w:r w:rsidR="000349BB" w:rsidRPr="00640B0E">
        <w:rPr>
          <w:b/>
          <w:lang w:val="en-US"/>
        </w:rPr>
        <w:t xml:space="preserve">UE monitors PDCCH addressed to C-RNTI in the separate </w:t>
      </w:r>
      <w:r w:rsidR="003A4F60">
        <w:rPr>
          <w:b/>
          <w:lang w:val="en-US"/>
        </w:rPr>
        <w:t>CSS</w:t>
      </w:r>
      <w:r w:rsidR="000349BB" w:rsidRPr="00640B0E">
        <w:rPr>
          <w:b/>
          <w:lang w:val="en-US"/>
        </w:rPr>
        <w:t xml:space="preserve"> for RA-SDT after successful contention resolution </w:t>
      </w:r>
      <w:r w:rsidR="00B2492A">
        <w:rPr>
          <w:b/>
          <w:lang w:val="en-US"/>
        </w:rPr>
        <w:t xml:space="preserve">only </w:t>
      </w:r>
      <w:r w:rsidR="000349BB" w:rsidRPr="00640B0E">
        <w:rPr>
          <w:b/>
          <w:lang w:val="en-US"/>
        </w:rPr>
        <w:t>if the SDT detection timer is running</w:t>
      </w:r>
      <w:r w:rsidRPr="00640B0E">
        <w:rPr>
          <w:b/>
        </w:rPr>
        <w:t>.</w:t>
      </w:r>
      <w:r w:rsidR="00664659" w:rsidRPr="00640B0E">
        <w:rPr>
          <w:b/>
        </w:rPr>
        <w:t xml:space="preserve"> Send an LS to RAN1 asking whether it is </w:t>
      </w:r>
      <w:r w:rsidR="00575229" w:rsidRPr="00640B0E">
        <w:rPr>
          <w:b/>
        </w:rPr>
        <w:t>f</w:t>
      </w:r>
      <w:r w:rsidR="00664659" w:rsidRPr="00640B0E">
        <w:rPr>
          <w:b/>
        </w:rPr>
        <w:t>easible.</w:t>
      </w:r>
    </w:p>
    <w:p w14:paraId="3F48F007" w14:textId="627A3494" w:rsidR="00DD431E" w:rsidRDefault="00DD431E" w:rsidP="00DD431E">
      <w:pPr>
        <w:spacing w:after="0" w:line="240" w:lineRule="auto"/>
      </w:pPr>
      <w:r>
        <w:rPr>
          <w:lang w:val="en-US" w:eastAsia="x-none"/>
        </w:rPr>
        <w:t xml:space="preserve">During the </w:t>
      </w:r>
      <w:r>
        <w:rPr>
          <w:rFonts w:hint="eastAsia"/>
          <w:lang w:val="en-US"/>
        </w:rPr>
        <w:t>NR</w:t>
      </w:r>
      <w:r>
        <w:rPr>
          <w:lang w:val="en-US"/>
        </w:rPr>
        <w:t xml:space="preserve"> SDT procedure, subsequent transmission can be performed after the first UL transmission with </w:t>
      </w:r>
      <w:r w:rsidRPr="00F86FBE">
        <w:t xml:space="preserve">state transition </w:t>
      </w:r>
      <w:r>
        <w:t xml:space="preserve">controlled by the network. An example of subsequent transmission within RA-SDT procedure is depicted below. </w:t>
      </w:r>
      <w:r>
        <w:rPr>
          <w:rFonts w:hint="eastAsia"/>
        </w:rPr>
        <w:t>Genera</w:t>
      </w:r>
      <w:r>
        <w:t xml:space="preserve">lly, we think the subsequent transmission is mainly used to provide supplementary UL grants to accommodate the pending that triggers the RA-SDT procedure. Multiple round trips of data transfer are possible during this stage is not expected. Otherwise, PHY measurement and reporting might be needed to require the RRM requirement, which is harmful to UE power saving. If there are a lot of data to be transmitted due to the RAR grant of small TBS, the UE should be able to indicate some UE assistance information for the </w:t>
      </w:r>
      <w:r>
        <w:rPr>
          <w:rFonts w:hint="eastAsia"/>
        </w:rPr>
        <w:t>net</w:t>
      </w:r>
      <w:r>
        <w:t xml:space="preserve">work. Meanwhile, a reasonable network implementation should be </w:t>
      </w:r>
      <w:proofErr w:type="spellStart"/>
      <w:r>
        <w:t>transitting</w:t>
      </w:r>
      <w:proofErr w:type="spellEnd"/>
      <w:r>
        <w:t xml:space="preserve"> the INACTIVE UE into RRC CONNECTED state, or using a multi-TTI UL grant. Based on this, from RAN2 perspective, we think neither BWP switching operation nor RRC reconfiguration is expected during the RA</w:t>
      </w:r>
      <w:r>
        <w:rPr>
          <w:rFonts w:hint="eastAsia"/>
        </w:rPr>
        <w:t>-SDT</w:t>
      </w:r>
      <w:r>
        <w:t xml:space="preserve"> </w:t>
      </w:r>
      <w:r>
        <w:rPr>
          <w:rFonts w:hint="eastAsia"/>
        </w:rPr>
        <w:t>procedure</w:t>
      </w:r>
      <w:r>
        <w:t>. For the multiple-TTI UL grant, RAN2 should send an LS to RAN1 asking whether this is feasible for NR SDT.</w:t>
      </w:r>
    </w:p>
    <w:p w14:paraId="6C2D22AB" w14:textId="0CA7C838" w:rsidR="00DD431E" w:rsidRDefault="00DD431E" w:rsidP="00DD431E">
      <w:pPr>
        <w:spacing w:after="0" w:line="240" w:lineRule="auto"/>
        <w:jc w:val="center"/>
      </w:pPr>
      <w:r>
        <w:object w:dxaOrig="15000" w:dyaOrig="3675" w14:anchorId="7968A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108.85pt" o:ole="">
            <v:imagedata r:id="rId8" o:title=""/>
          </v:shape>
          <o:OLEObject Type="Embed" ProgID="Visio.Drawing.15" ShapeID="_x0000_i1025" DrawAspect="Content" ObjectID="_1689764966" r:id="rId9"/>
        </w:object>
      </w:r>
    </w:p>
    <w:p w14:paraId="1A97EA11" w14:textId="77777777" w:rsidR="00DD431E" w:rsidRDefault="00DD431E" w:rsidP="00DD431E">
      <w:pPr>
        <w:spacing w:line="240" w:lineRule="auto"/>
        <w:jc w:val="center"/>
        <w:rPr>
          <w:sz w:val="20"/>
        </w:rPr>
      </w:pPr>
      <w:r w:rsidRPr="00922F79">
        <w:rPr>
          <w:rFonts w:hint="eastAsia"/>
          <w:sz w:val="20"/>
        </w:rPr>
        <w:t>Figure</w:t>
      </w:r>
      <w:r w:rsidRPr="00922F79">
        <w:rPr>
          <w:sz w:val="20"/>
        </w:rPr>
        <w:t xml:space="preserve"> 1 </w:t>
      </w:r>
      <w:r w:rsidRPr="00922F79">
        <w:rPr>
          <w:rFonts w:hint="eastAsia"/>
          <w:sz w:val="20"/>
        </w:rPr>
        <w:t>Subse</w:t>
      </w:r>
      <w:r w:rsidRPr="00922F79">
        <w:rPr>
          <w:sz w:val="20"/>
        </w:rPr>
        <w:t>quent transmission within RA-SDT procedure</w:t>
      </w:r>
    </w:p>
    <w:p w14:paraId="50FB5009" w14:textId="5745FF1D" w:rsidR="00DD431E" w:rsidRDefault="00DD431E" w:rsidP="00DD431E">
      <w:pPr>
        <w:spacing w:line="240" w:lineRule="auto"/>
        <w:rPr>
          <w:b/>
        </w:rPr>
      </w:pPr>
      <w:r w:rsidRPr="00B97897">
        <w:rPr>
          <w:rFonts w:hint="eastAsia"/>
          <w:b/>
        </w:rPr>
        <w:t>Proposal</w:t>
      </w:r>
      <w:r w:rsidRPr="00B97897">
        <w:rPr>
          <w:b/>
        </w:rPr>
        <w:t xml:space="preserve"> </w:t>
      </w:r>
      <w:r>
        <w:rPr>
          <w:b/>
        </w:rPr>
        <w:t>4</w:t>
      </w:r>
      <w:r w:rsidRPr="00B97897">
        <w:rPr>
          <w:b/>
        </w:rPr>
        <w:t xml:space="preserve">: </w:t>
      </w:r>
      <w:r>
        <w:rPr>
          <w:b/>
        </w:rPr>
        <w:t>Only initial</w:t>
      </w:r>
      <w:r w:rsidR="00A676DD">
        <w:rPr>
          <w:b/>
        </w:rPr>
        <w:t xml:space="preserve"> </w:t>
      </w:r>
      <w:r>
        <w:rPr>
          <w:b/>
        </w:rPr>
        <w:t>BWP is supported for RA-SDT.</w:t>
      </w:r>
    </w:p>
    <w:p w14:paraId="543A5C82" w14:textId="77777777" w:rsidR="00DD431E" w:rsidRPr="005A73D8" w:rsidRDefault="00DD431E" w:rsidP="00631152">
      <w:pPr>
        <w:snapToGrid w:val="0"/>
        <w:spacing w:after="240" w:line="240" w:lineRule="auto"/>
        <w:rPr>
          <w:b/>
        </w:rPr>
      </w:pPr>
      <w:r w:rsidRPr="00B97897">
        <w:rPr>
          <w:rFonts w:hint="eastAsia"/>
          <w:b/>
        </w:rPr>
        <w:t>Proposal</w:t>
      </w:r>
      <w:r w:rsidRPr="00B97897">
        <w:rPr>
          <w:b/>
        </w:rPr>
        <w:t xml:space="preserve"> </w:t>
      </w:r>
      <w:r>
        <w:rPr>
          <w:b/>
        </w:rPr>
        <w:t>5</w:t>
      </w:r>
      <w:r w:rsidRPr="00B97897">
        <w:rPr>
          <w:b/>
        </w:rPr>
        <w:t xml:space="preserve">: </w:t>
      </w:r>
      <w:r>
        <w:rPr>
          <w:b/>
        </w:rPr>
        <w:t xml:space="preserve">RRC reconfiguration is not supported for RA-SDT. </w:t>
      </w:r>
    </w:p>
    <w:p w14:paraId="6108C5B3" w14:textId="1A63CF02" w:rsidR="00740874" w:rsidRDefault="003653F8" w:rsidP="00740874">
      <w:pPr>
        <w:pStyle w:val="2"/>
        <w:spacing w:before="240" w:after="120" w:line="240" w:lineRule="auto"/>
        <w:ind w:left="578" w:hanging="578"/>
      </w:pPr>
      <w:proofErr w:type="spellStart"/>
      <w:r>
        <w:rPr>
          <w:lang w:eastAsia="zh-CN"/>
        </w:rPr>
        <w:t>Fallback</w:t>
      </w:r>
      <w:proofErr w:type="spellEnd"/>
      <w:r>
        <w:rPr>
          <w:lang w:eastAsia="zh-CN"/>
        </w:rPr>
        <w:t xml:space="preserve"> and switching</w:t>
      </w:r>
    </w:p>
    <w:p w14:paraId="2880B3A9" w14:textId="1A761CBA" w:rsidR="00A634CC" w:rsidRDefault="00930C81" w:rsidP="004F46EE">
      <w:pPr>
        <w:spacing w:line="240" w:lineRule="auto"/>
      </w:pPr>
      <w:r>
        <w:t>For NR SDT, considering that far more resource blocks need to</w:t>
      </w:r>
      <w:r w:rsidR="001251E5">
        <w:t xml:space="preserve"> be allocated to the </w:t>
      </w:r>
      <w:proofErr w:type="spellStart"/>
      <w:r w:rsidR="001251E5">
        <w:t>MsgA</w:t>
      </w:r>
      <w:proofErr w:type="spellEnd"/>
      <w:r>
        <w:t xml:space="preserve">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1251E5">
        <w:t xml:space="preserve"> </w:t>
      </w:r>
      <w:proofErr w:type="spellStart"/>
      <w:r w:rsidR="001251E5">
        <w:t>MsgA</w:t>
      </w:r>
      <w:proofErr w:type="spellEnd"/>
      <w:r w:rsidR="00422BA3">
        <w:t xml:space="preserve"> PUSCH</w:t>
      </w:r>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982CAB">
        <w:t xml:space="preserve">may </w:t>
      </w:r>
      <w:r w:rsidR="00BF5096">
        <w:t>not successfully decode the</w:t>
      </w:r>
      <w:r w:rsidR="00484FF6">
        <w:t xml:space="preserve"> </w:t>
      </w:r>
      <w:proofErr w:type="spellStart"/>
      <w:r w:rsidR="00484FF6">
        <w:t>MsgA</w:t>
      </w:r>
      <w:proofErr w:type="spellEnd"/>
      <w:r w:rsidR="00BF5096">
        <w:t xml:space="preserve"> PUSCH with UL UP data due to the time</w:t>
      </w:r>
      <w:r w:rsidR="00243B94">
        <w:t>-</w:t>
      </w:r>
      <w:r w:rsidR="00BF5096">
        <w:t>var</w:t>
      </w:r>
      <w:r w:rsidR="00243B94">
        <w:t>y</w:t>
      </w:r>
      <w:r w:rsidR="00BF5096">
        <w:t xml:space="preserve">ing characteristics of </w:t>
      </w:r>
      <w:r w:rsidR="00243B94">
        <w:t xml:space="preserve">the </w:t>
      </w:r>
      <w:r w:rsidR="00BF5096">
        <w:t>wireless channel</w:t>
      </w:r>
      <w:r w:rsidR="00291E87">
        <w:t xml:space="preserve"> and</w:t>
      </w:r>
      <w:r w:rsidR="00DE1381">
        <w:t xml:space="preserve"> the lack of valid</w:t>
      </w:r>
      <w:r w:rsidR="00291E87">
        <w:t xml:space="preserve"> time alig</w:t>
      </w:r>
      <w:r w:rsidR="00650B7B">
        <w:t>n</w:t>
      </w:r>
      <w:r w:rsidR="00291E87">
        <w:t xml:space="preserve">ment. </w:t>
      </w:r>
      <w:r w:rsidR="00A634CC">
        <w:t xml:space="preserve"> </w:t>
      </w:r>
    </w:p>
    <w:p w14:paraId="6E292ADC" w14:textId="53933CA6" w:rsidR="00EF26C7" w:rsidRDefault="00F93976" w:rsidP="004F46EE">
      <w:pPr>
        <w:spacing w:line="240" w:lineRule="auto"/>
      </w:pPr>
      <w:r>
        <w:t xml:space="preserve">To improve </w:t>
      </w:r>
      <w:r w:rsidR="008B1983">
        <w:t>transmission</w:t>
      </w:r>
      <w:r w:rsidR="00A83FF9">
        <w:t xml:space="preserve"> </w:t>
      </w:r>
      <w:r w:rsidR="00E222D8">
        <w:t>rob</w:t>
      </w:r>
      <w:r w:rsidR="00E250A5">
        <w:t>us</w:t>
      </w:r>
      <w:r w:rsidR="00E222D8">
        <w:t>tness</w:t>
      </w:r>
      <w:r w:rsidR="004536EA">
        <w:t>,</w:t>
      </w:r>
      <w:r w:rsidR="003637F1">
        <w:t xml:space="preserve"> the legacy</w:t>
      </w:r>
      <w:r w:rsidR="001D3074">
        <w:t xml:space="preserve"> </w:t>
      </w:r>
      <w:proofErr w:type="spellStart"/>
      <w:r w:rsidR="001D3074">
        <w:t>fallback</w:t>
      </w:r>
      <w:proofErr w:type="spellEnd"/>
      <w:r w:rsidR="000920CB">
        <w:t xml:space="preserve"> and switching</w:t>
      </w:r>
      <w:r w:rsidR="001D3074">
        <w:t xml:space="preserve"> mechanism</w:t>
      </w:r>
      <w:r w:rsidR="00F31EC0">
        <w:t xml:space="preserve"> for 2-step RACH should be</w:t>
      </w:r>
      <w:r w:rsidR="00BC365F">
        <w:t xml:space="preserve"> reused for 2-step RACH based SDT</w:t>
      </w:r>
      <w:r w:rsidR="001D3074">
        <w:t>.</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B295A">
        <w:rPr>
          <w:rFonts w:eastAsia="Malgun Gothic"/>
          <w:lang w:eastAsia="ko-KR"/>
        </w:rPr>
        <w:t xml:space="preserve">2-setp RACH </w:t>
      </w:r>
      <w:r w:rsidR="00C9526B">
        <w:rPr>
          <w:rFonts w:eastAsia="Malgun Gothic"/>
          <w:lang w:eastAsia="ko-KR"/>
        </w:rPr>
        <w:t>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proofErr w:type="spellStart"/>
      <w:r w:rsidR="001575D2">
        <w:rPr>
          <w:rFonts w:eastAsia="Malgun Gothic"/>
          <w:lang w:eastAsia="ko-KR"/>
        </w:rPr>
        <w:t>MsgA</w:t>
      </w:r>
      <w:proofErr w:type="spellEnd"/>
      <w:r w:rsidR="001575D2">
        <w:rPr>
          <w:rFonts w:eastAsia="Malgun Gothic"/>
          <w:lang w:eastAsia="ko-KR"/>
        </w:rPr>
        <w:t xml:space="preserve">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w:t>
      </w:r>
      <w:r w:rsidR="00672A1F">
        <w:rPr>
          <w:rFonts w:eastAsia="Malgun Gothic"/>
          <w:lang w:eastAsia="ko-KR"/>
        </w:rPr>
        <w:t xml:space="preserve"> 4-step RACH based SDT reso</w:t>
      </w:r>
      <w:r w:rsidR="00F65F57">
        <w:rPr>
          <w:rFonts w:eastAsia="Malgun Gothic"/>
          <w:lang w:eastAsia="ko-KR"/>
        </w:rPr>
        <w:t>ur</w:t>
      </w:r>
      <w:r w:rsidR="00672A1F">
        <w:rPr>
          <w:rFonts w:eastAsia="Malgun Gothic"/>
          <w:lang w:eastAsia="ko-KR"/>
        </w:rPr>
        <w:t>ces</w:t>
      </w:r>
      <w:r w:rsidR="00900E74">
        <w:rPr>
          <w:rFonts w:eastAsia="Malgun Gothic"/>
          <w:lang w:eastAsia="ko-KR"/>
        </w:rPr>
        <w:t>, if configured,</w:t>
      </w:r>
      <w:r w:rsidR="00672A1F">
        <w:rPr>
          <w:rFonts w:eastAsia="Malgun Gothic"/>
          <w:lang w:eastAsia="ko-KR"/>
        </w:rPr>
        <w:t xml:space="preserve"> and continue the </w:t>
      </w:r>
      <w:r w:rsidR="00F65F57">
        <w:rPr>
          <w:rFonts w:eastAsia="Malgun Gothic"/>
          <w:lang w:eastAsia="ko-KR"/>
        </w:rPr>
        <w:t>small data transmission</w:t>
      </w:r>
      <w:r w:rsidR="00DE4A8E">
        <w:rPr>
          <w:rFonts w:eastAsia="Malgun Gothic"/>
          <w:lang w:eastAsia="ko-KR"/>
        </w:rPr>
        <w:t xml:space="preserve"> procedure</w:t>
      </w:r>
      <w:r w:rsidR="00DF6BF7" w:rsidRPr="000304E5">
        <w:rPr>
          <w:rFonts w:eastAsia="Malgun Gothic"/>
          <w:lang w:eastAsia="ko-KR"/>
        </w:rPr>
        <w:t>.</w:t>
      </w:r>
      <w:r w:rsidR="00DE4A8E">
        <w:rPr>
          <w:rFonts w:eastAsia="Malgun Gothic"/>
          <w:lang w:eastAsia="ko-KR"/>
        </w:rPr>
        <w:t xml:space="preserve"> </w:t>
      </w:r>
      <w:r w:rsidR="00DF6BF7">
        <w:rPr>
          <w:rFonts w:eastAsia="Malgun Gothic"/>
          <w:lang w:eastAsia="ko-KR"/>
        </w:rPr>
        <w:t xml:space="preserve">  </w:t>
      </w:r>
      <w:r w:rsidR="00CE328B">
        <w:rPr>
          <w:rFonts w:eastAsia="Malgun Gothic"/>
          <w:lang w:eastAsia="ko-KR"/>
        </w:rPr>
        <w:t xml:space="preserve"> </w:t>
      </w:r>
    </w:p>
    <w:p w14:paraId="271FB74C" w14:textId="01F05759" w:rsidR="0072188C" w:rsidRPr="003E5C22" w:rsidRDefault="0072188C" w:rsidP="00631152">
      <w:pPr>
        <w:spacing w:after="240" w:line="240" w:lineRule="auto"/>
        <w:rPr>
          <w:rFonts w:eastAsiaTheme="minorEastAsia"/>
          <w:b/>
        </w:rPr>
      </w:pPr>
      <w:r w:rsidRPr="00CB6BB0">
        <w:rPr>
          <w:b/>
          <w:lang w:val="en-US" w:eastAsia="x-none"/>
        </w:rPr>
        <w:t xml:space="preserve">Proposal </w:t>
      </w:r>
      <w:r w:rsidR="00B743DC">
        <w:rPr>
          <w:b/>
          <w:lang w:val="en-US" w:eastAsia="x-none"/>
        </w:rPr>
        <w:t>6</w:t>
      </w:r>
      <w:r w:rsidRPr="00CB6BB0">
        <w:rPr>
          <w:b/>
          <w:lang w:val="en-US" w:eastAsia="x-none"/>
        </w:rPr>
        <w:t xml:space="preserve">: The Rel-16 </w:t>
      </w:r>
      <w:proofErr w:type="spellStart"/>
      <w:r w:rsidRPr="00CB6BB0">
        <w:rPr>
          <w:b/>
        </w:rPr>
        <w:t>fallback</w:t>
      </w:r>
      <w:proofErr w:type="spellEnd"/>
      <w:r w:rsidRPr="00CB6BB0">
        <w:rPr>
          <w:b/>
        </w:rPr>
        <w:t xml:space="preserve">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r>
        <w:rPr>
          <w:rFonts w:eastAsia="Malgun Gothic"/>
          <w:b/>
          <w:lang w:eastAsia="ko-KR"/>
        </w:rPr>
        <w:t>SDT</w:t>
      </w:r>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40091FF3" w:rsidR="0013458A" w:rsidRPr="00631152" w:rsidRDefault="0013458A" w:rsidP="00311EF1">
      <w:pPr>
        <w:pStyle w:val="B1"/>
        <w:spacing w:after="120"/>
        <w:ind w:left="0" w:firstLine="0"/>
        <w:jc w:val="both"/>
        <w:rPr>
          <w:sz w:val="22"/>
          <w:szCs w:val="22"/>
          <w:lang w:eastAsia="ko-KR"/>
        </w:rPr>
      </w:pPr>
      <w:bookmarkStart w:id="4" w:name="_Toc502437832"/>
      <w:r w:rsidRPr="00631152">
        <w:rPr>
          <w:rFonts w:hint="eastAsia"/>
          <w:sz w:val="22"/>
          <w:szCs w:val="22"/>
          <w:lang w:eastAsia="ko-KR"/>
        </w:rPr>
        <w:t xml:space="preserve">In this </w:t>
      </w:r>
      <w:r w:rsidRPr="00631152">
        <w:rPr>
          <w:sz w:val="22"/>
          <w:szCs w:val="22"/>
          <w:lang w:eastAsia="ko-KR"/>
        </w:rPr>
        <w:t>contribution</w:t>
      </w:r>
      <w:r w:rsidRPr="00631152">
        <w:rPr>
          <w:rFonts w:hint="eastAsia"/>
          <w:sz w:val="22"/>
          <w:szCs w:val="22"/>
          <w:lang w:eastAsia="ko-KR"/>
        </w:rPr>
        <w:t xml:space="preserve">, </w:t>
      </w:r>
      <w:r w:rsidR="00005DC3" w:rsidRPr="00631152">
        <w:rPr>
          <w:sz w:val="22"/>
          <w:szCs w:val="22"/>
        </w:rPr>
        <w:t xml:space="preserve">we have </w:t>
      </w:r>
      <w:r w:rsidR="00976F71" w:rsidRPr="00631152">
        <w:rPr>
          <w:sz w:val="22"/>
          <w:szCs w:val="22"/>
        </w:rPr>
        <w:t>provide</w:t>
      </w:r>
      <w:r w:rsidR="00264BB0" w:rsidRPr="00631152">
        <w:rPr>
          <w:sz w:val="22"/>
          <w:szCs w:val="22"/>
        </w:rPr>
        <w:t>d</w:t>
      </w:r>
      <w:r w:rsidR="00976F71" w:rsidRPr="00631152">
        <w:rPr>
          <w:sz w:val="22"/>
          <w:szCs w:val="22"/>
        </w:rPr>
        <w:t xml:space="preserve"> our </w:t>
      </w:r>
      <w:r w:rsidR="00167E7C" w:rsidRPr="00631152">
        <w:rPr>
          <w:sz w:val="22"/>
          <w:szCs w:val="22"/>
        </w:rPr>
        <w:t>understanding of</w:t>
      </w:r>
      <w:r w:rsidR="00976F71" w:rsidRPr="00631152">
        <w:rPr>
          <w:sz w:val="22"/>
          <w:szCs w:val="22"/>
        </w:rPr>
        <w:t xml:space="preserve"> supporting small data transmission via RA procedure</w:t>
      </w:r>
      <w:r w:rsidR="004051D4" w:rsidRPr="00631152">
        <w:rPr>
          <w:sz w:val="22"/>
          <w:szCs w:val="22"/>
        </w:rPr>
        <w:t xml:space="preserve">. </w:t>
      </w:r>
      <w:r w:rsidR="00A72020" w:rsidRPr="00631152">
        <w:rPr>
          <w:sz w:val="22"/>
          <w:szCs w:val="22"/>
        </w:rPr>
        <w:t>T</w:t>
      </w:r>
      <w:r w:rsidR="00FA05F5" w:rsidRPr="00631152">
        <w:rPr>
          <w:sz w:val="22"/>
          <w:szCs w:val="22"/>
          <w:lang w:eastAsia="ko-KR"/>
        </w:rPr>
        <w:t xml:space="preserve">he following </w:t>
      </w:r>
      <w:r w:rsidRPr="00631152">
        <w:rPr>
          <w:rFonts w:hint="eastAsia"/>
          <w:sz w:val="22"/>
          <w:szCs w:val="22"/>
          <w:lang w:eastAsia="ko-KR"/>
        </w:rPr>
        <w:t>propos</w:t>
      </w:r>
      <w:r w:rsidR="0036238A" w:rsidRPr="00631152">
        <w:rPr>
          <w:sz w:val="22"/>
          <w:szCs w:val="22"/>
          <w:lang w:eastAsia="ko-KR"/>
        </w:rPr>
        <w:t>al</w:t>
      </w:r>
      <w:r w:rsidR="00A301B1" w:rsidRPr="00631152">
        <w:rPr>
          <w:sz w:val="22"/>
          <w:szCs w:val="22"/>
          <w:lang w:eastAsia="ko-KR"/>
        </w:rPr>
        <w:t>s are made</w:t>
      </w:r>
      <w:r w:rsidRPr="00631152">
        <w:rPr>
          <w:rFonts w:hint="eastAsia"/>
          <w:sz w:val="22"/>
          <w:szCs w:val="22"/>
          <w:lang w:eastAsia="ko-KR"/>
        </w:rPr>
        <w:t>:</w:t>
      </w:r>
    </w:p>
    <w:p w14:paraId="391B7775" w14:textId="09B2D4D0" w:rsidR="00F30297" w:rsidRPr="0000208B" w:rsidRDefault="00F30297" w:rsidP="008D23CF">
      <w:pPr>
        <w:pStyle w:val="B1"/>
        <w:spacing w:after="120"/>
        <w:ind w:left="0" w:firstLine="0"/>
        <w:jc w:val="both"/>
        <w:rPr>
          <w:rFonts w:eastAsia="Malgun Gothic"/>
          <w:i/>
          <w:sz w:val="22"/>
          <w:szCs w:val="22"/>
          <w:u w:val="single"/>
          <w:lang w:eastAsia="ko-KR"/>
        </w:rPr>
      </w:pPr>
      <w:r w:rsidRPr="0000208B">
        <w:rPr>
          <w:rFonts w:eastAsiaTheme="minorEastAsia"/>
          <w:i/>
          <w:sz w:val="22"/>
          <w:szCs w:val="22"/>
          <w:u w:val="single"/>
          <w:lang w:eastAsia="zh-CN"/>
        </w:rPr>
        <w:t>PRACH configuration:</w:t>
      </w:r>
    </w:p>
    <w:p w14:paraId="13DFE177" w14:textId="31617E92" w:rsidR="00976B54" w:rsidRPr="00976B54" w:rsidRDefault="00976B54" w:rsidP="00976B54">
      <w:pPr>
        <w:snapToGrid w:val="0"/>
        <w:spacing w:afterLines="50" w:line="240" w:lineRule="auto"/>
        <w:rPr>
          <w:b/>
          <w:szCs w:val="22"/>
        </w:rPr>
      </w:pPr>
      <w:r w:rsidRPr="00976B54">
        <w:rPr>
          <w:b/>
          <w:szCs w:val="22"/>
        </w:rPr>
        <w:t>Proposal 1: RA-SDT related PRACH resource</w:t>
      </w:r>
      <w:r w:rsidR="008D2518">
        <w:rPr>
          <w:b/>
          <w:szCs w:val="22"/>
        </w:rPr>
        <w:t>s</w:t>
      </w:r>
      <w:r w:rsidRPr="00976B54">
        <w:rPr>
          <w:b/>
          <w:szCs w:val="22"/>
        </w:rPr>
        <w:t xml:space="preserve"> </w:t>
      </w:r>
      <w:r w:rsidR="008D2518">
        <w:rPr>
          <w:b/>
          <w:szCs w:val="22"/>
        </w:rPr>
        <w:t>are</w:t>
      </w:r>
      <w:r w:rsidRPr="00976B54">
        <w:rPr>
          <w:b/>
          <w:szCs w:val="22"/>
        </w:rPr>
        <w:t xml:space="preserve"> configured within SIB1.</w:t>
      </w:r>
    </w:p>
    <w:p w14:paraId="03E8EC19" w14:textId="77777777" w:rsidR="00717898" w:rsidRPr="0028436A" w:rsidRDefault="00717898" w:rsidP="00717898">
      <w:pPr>
        <w:snapToGrid w:val="0"/>
        <w:spacing w:afterLines="50" w:line="240" w:lineRule="auto"/>
        <w:rPr>
          <w:b/>
          <w:szCs w:val="22"/>
        </w:rPr>
      </w:pPr>
      <w:r w:rsidRPr="0028436A">
        <w:rPr>
          <w:b/>
          <w:szCs w:val="22"/>
        </w:rPr>
        <w:t>Proposal 2: RSRP threshold for SSB selection is specific to SDT.</w:t>
      </w:r>
    </w:p>
    <w:p w14:paraId="3D2D39C0" w14:textId="77777777" w:rsidR="00CE1740" w:rsidRPr="00717898" w:rsidRDefault="00CE1740" w:rsidP="00CE1740">
      <w:pPr>
        <w:snapToGrid w:val="0"/>
        <w:spacing w:afterLines="50" w:line="240" w:lineRule="auto"/>
        <w:rPr>
          <w:b/>
          <w:szCs w:val="22"/>
        </w:rPr>
      </w:pPr>
    </w:p>
    <w:p w14:paraId="69D4FF3F" w14:textId="7F8B5B5F" w:rsidR="001E16E9" w:rsidRDefault="001E16E9" w:rsidP="00976B54">
      <w:pPr>
        <w:pStyle w:val="B1"/>
        <w:spacing w:after="120"/>
        <w:ind w:left="0" w:firstLine="0"/>
        <w:jc w:val="both"/>
        <w:rPr>
          <w:rFonts w:eastAsiaTheme="minorEastAsia"/>
          <w:i/>
          <w:sz w:val="22"/>
          <w:szCs w:val="22"/>
          <w:u w:val="single"/>
          <w:lang w:eastAsia="zh-CN"/>
        </w:rPr>
      </w:pPr>
      <w:r w:rsidRPr="0000208B">
        <w:rPr>
          <w:rFonts w:eastAsiaTheme="minorEastAsia"/>
          <w:i/>
          <w:sz w:val="22"/>
          <w:szCs w:val="22"/>
          <w:u w:val="single"/>
          <w:lang w:eastAsia="zh-CN"/>
        </w:rPr>
        <w:t>Subsequent transmission:</w:t>
      </w:r>
    </w:p>
    <w:p w14:paraId="375FBD0E" w14:textId="77777777" w:rsidR="002329EA" w:rsidRPr="00640B0E" w:rsidRDefault="002329EA" w:rsidP="002329EA">
      <w:pPr>
        <w:snapToGrid w:val="0"/>
        <w:spacing w:line="240" w:lineRule="auto"/>
        <w:rPr>
          <w:b/>
        </w:rPr>
      </w:pPr>
      <w:r w:rsidRPr="00640B0E">
        <w:rPr>
          <w:b/>
        </w:rPr>
        <w:t xml:space="preserve">Proposal 3: </w:t>
      </w:r>
      <w:r w:rsidRPr="00640B0E">
        <w:rPr>
          <w:b/>
          <w:lang w:val="en-US"/>
        </w:rPr>
        <w:t xml:space="preserve">UE monitors PDCCH addressed to C-RNTI in the separate </w:t>
      </w:r>
      <w:r>
        <w:rPr>
          <w:b/>
          <w:lang w:val="en-US"/>
        </w:rPr>
        <w:t>CSS</w:t>
      </w:r>
      <w:r w:rsidRPr="00640B0E">
        <w:rPr>
          <w:b/>
          <w:lang w:val="en-US"/>
        </w:rPr>
        <w:t xml:space="preserve"> for RA-SDT after successful contention resolution </w:t>
      </w:r>
      <w:r>
        <w:rPr>
          <w:b/>
          <w:lang w:val="en-US"/>
        </w:rPr>
        <w:t xml:space="preserve">only </w:t>
      </w:r>
      <w:r w:rsidRPr="00640B0E">
        <w:rPr>
          <w:b/>
          <w:lang w:val="en-US"/>
        </w:rPr>
        <w:t>if the SDT detection timer is running</w:t>
      </w:r>
      <w:r w:rsidRPr="00640B0E">
        <w:rPr>
          <w:b/>
        </w:rPr>
        <w:t>. Send an LS to RAN1 asking whether it is feasible.</w:t>
      </w:r>
    </w:p>
    <w:p w14:paraId="488872C6" w14:textId="3EB6C966" w:rsidR="00311EF1" w:rsidRDefault="00311EF1" w:rsidP="00311EF1">
      <w:pPr>
        <w:spacing w:line="240" w:lineRule="auto"/>
        <w:rPr>
          <w:b/>
        </w:rPr>
      </w:pPr>
      <w:r w:rsidRPr="00B97897">
        <w:rPr>
          <w:rFonts w:hint="eastAsia"/>
          <w:b/>
        </w:rPr>
        <w:t>Proposal</w:t>
      </w:r>
      <w:r w:rsidRPr="00B97897">
        <w:rPr>
          <w:b/>
        </w:rPr>
        <w:t xml:space="preserve"> </w:t>
      </w:r>
      <w:r>
        <w:rPr>
          <w:b/>
        </w:rPr>
        <w:t>4</w:t>
      </w:r>
      <w:r w:rsidRPr="00B97897">
        <w:rPr>
          <w:b/>
        </w:rPr>
        <w:t xml:space="preserve">: </w:t>
      </w:r>
      <w:r>
        <w:rPr>
          <w:b/>
        </w:rPr>
        <w:t>Only initial</w:t>
      </w:r>
      <w:r w:rsidR="00C13BEA">
        <w:rPr>
          <w:b/>
        </w:rPr>
        <w:t xml:space="preserve"> </w:t>
      </w:r>
      <w:r>
        <w:rPr>
          <w:b/>
        </w:rPr>
        <w:t>BWP is supported for RA-SDT.</w:t>
      </w:r>
    </w:p>
    <w:p w14:paraId="35A7EF9F" w14:textId="77777777" w:rsidR="00311EF1" w:rsidRPr="005A73D8" w:rsidRDefault="00311EF1" w:rsidP="00311EF1">
      <w:pPr>
        <w:spacing w:line="240" w:lineRule="auto"/>
        <w:rPr>
          <w:b/>
        </w:rPr>
      </w:pPr>
      <w:r w:rsidRPr="00B97897">
        <w:rPr>
          <w:rFonts w:hint="eastAsia"/>
          <w:b/>
        </w:rPr>
        <w:t>Proposal</w:t>
      </w:r>
      <w:r w:rsidRPr="00B97897">
        <w:rPr>
          <w:b/>
        </w:rPr>
        <w:t xml:space="preserve"> </w:t>
      </w:r>
      <w:r>
        <w:rPr>
          <w:b/>
        </w:rPr>
        <w:t>5</w:t>
      </w:r>
      <w:r w:rsidRPr="00B97897">
        <w:rPr>
          <w:b/>
        </w:rPr>
        <w:t xml:space="preserve">: </w:t>
      </w:r>
      <w:r>
        <w:rPr>
          <w:b/>
        </w:rPr>
        <w:t xml:space="preserve">RRC reconfiguration is not supported for RA-SDT. </w:t>
      </w:r>
    </w:p>
    <w:p w14:paraId="4B321F72" w14:textId="77777777" w:rsidR="00CE1740" w:rsidRPr="00311EF1" w:rsidRDefault="00CE1740" w:rsidP="00CE1740">
      <w:pPr>
        <w:spacing w:before="120" w:line="240" w:lineRule="auto"/>
        <w:rPr>
          <w:b/>
          <w:szCs w:val="22"/>
        </w:rPr>
      </w:pPr>
    </w:p>
    <w:p w14:paraId="20B3B198" w14:textId="3816B89A" w:rsidR="00AA74E6" w:rsidRPr="0000208B" w:rsidRDefault="002657CA" w:rsidP="002657CA">
      <w:pPr>
        <w:pStyle w:val="B1"/>
        <w:spacing w:after="120"/>
        <w:ind w:left="0" w:firstLine="0"/>
        <w:jc w:val="both"/>
        <w:rPr>
          <w:rFonts w:eastAsiaTheme="minorEastAsia"/>
          <w:i/>
          <w:sz w:val="22"/>
          <w:szCs w:val="22"/>
          <w:u w:val="single"/>
          <w:lang w:eastAsia="zh-CN"/>
        </w:rPr>
      </w:pPr>
      <w:proofErr w:type="spellStart"/>
      <w:r w:rsidRPr="0000208B">
        <w:rPr>
          <w:rFonts w:eastAsiaTheme="minorEastAsia"/>
          <w:i/>
          <w:sz w:val="22"/>
          <w:szCs w:val="22"/>
          <w:u w:val="single"/>
          <w:lang w:eastAsia="zh-CN"/>
        </w:rPr>
        <w:t>Fallback</w:t>
      </w:r>
      <w:proofErr w:type="spellEnd"/>
      <w:r w:rsidRPr="0000208B">
        <w:rPr>
          <w:rFonts w:eastAsiaTheme="minorEastAsia"/>
          <w:i/>
          <w:sz w:val="22"/>
          <w:szCs w:val="22"/>
          <w:u w:val="single"/>
          <w:lang w:eastAsia="zh-CN"/>
        </w:rPr>
        <w:t xml:space="preserve"> and switching</w:t>
      </w:r>
      <w:r w:rsidR="00F5339D" w:rsidRPr="0000208B">
        <w:rPr>
          <w:rFonts w:eastAsiaTheme="minorEastAsia"/>
          <w:i/>
          <w:sz w:val="22"/>
          <w:szCs w:val="22"/>
          <w:u w:val="single"/>
          <w:lang w:eastAsia="zh-CN"/>
        </w:rPr>
        <w:t>:</w:t>
      </w:r>
    </w:p>
    <w:p w14:paraId="025E9DF6" w14:textId="1AE83F72" w:rsidR="000F78CE" w:rsidRPr="00CE1740" w:rsidRDefault="00AB5F6C" w:rsidP="00631152">
      <w:pPr>
        <w:spacing w:after="240" w:line="240" w:lineRule="auto"/>
        <w:rPr>
          <w:b/>
          <w:szCs w:val="22"/>
          <w:lang w:val="en-US" w:eastAsia="x-none"/>
        </w:rPr>
      </w:pPr>
      <w:r w:rsidRPr="00976B54">
        <w:rPr>
          <w:b/>
          <w:szCs w:val="22"/>
          <w:lang w:val="en-US" w:eastAsia="x-none"/>
        </w:rPr>
        <w:t xml:space="preserve">Proposal </w:t>
      </w:r>
      <w:r w:rsidR="0005382D">
        <w:rPr>
          <w:b/>
          <w:szCs w:val="22"/>
          <w:lang w:val="en-US" w:eastAsia="x-none"/>
        </w:rPr>
        <w:t>6</w:t>
      </w:r>
      <w:r w:rsidRPr="00976B54">
        <w:rPr>
          <w:b/>
          <w:szCs w:val="22"/>
          <w:lang w:val="en-US" w:eastAsia="x-none"/>
        </w:rPr>
        <w:t xml:space="preserve">: The Rel-16 </w:t>
      </w:r>
      <w:proofErr w:type="spellStart"/>
      <w:r w:rsidRPr="00976B54">
        <w:rPr>
          <w:b/>
          <w:szCs w:val="22"/>
        </w:rPr>
        <w:t>fallback</w:t>
      </w:r>
      <w:proofErr w:type="spellEnd"/>
      <w:r w:rsidRPr="00976B54">
        <w:rPr>
          <w:b/>
          <w:szCs w:val="22"/>
        </w:rPr>
        <w:t xml:space="preserve"> and switching mechanism for 2-step RACH</w:t>
      </w:r>
      <w:r w:rsidRPr="00976B54">
        <w:rPr>
          <w:rFonts w:eastAsia="Malgun Gothic"/>
          <w:b/>
          <w:szCs w:val="22"/>
          <w:lang w:eastAsia="ko-KR"/>
        </w:rPr>
        <w:t xml:space="preserve"> are reused for 2-step RACH based SDT procedure.</w:t>
      </w:r>
      <w:r w:rsidRPr="00976B54">
        <w:rPr>
          <w:rFonts w:eastAsiaTheme="minorEastAsia"/>
          <w:b/>
          <w:szCs w:val="22"/>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4"/>
    <w:p w14:paraId="4E4F8A0E" w14:textId="542C9148" w:rsidR="000B2E6C" w:rsidRDefault="000B2E6C" w:rsidP="000B2E6C">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 xml:space="preserve">113-e </w:t>
      </w:r>
      <w:r>
        <w:rPr>
          <w:noProof/>
        </w:rPr>
        <w:t>Session Chair Notes (</w:t>
      </w:r>
      <w:r>
        <w:t>Small data transmission), E-meeting, 25</w:t>
      </w:r>
      <w:r w:rsidRPr="00662D5F">
        <w:rPr>
          <w:vertAlign w:val="superscript"/>
        </w:rPr>
        <w:t>th</w:t>
      </w:r>
      <w:r>
        <w:t xml:space="preserve"> January</w:t>
      </w:r>
      <w:r>
        <w:rPr>
          <w:vertAlign w:val="superscript"/>
        </w:rPr>
        <w:t xml:space="preserve"> </w:t>
      </w:r>
      <w:r>
        <w:t>- 5</w:t>
      </w:r>
      <w:r w:rsidRPr="00C135B9">
        <w:rPr>
          <w:vertAlign w:val="superscript"/>
        </w:rPr>
        <w:t>th</w:t>
      </w:r>
      <w:r>
        <w:rPr>
          <w:vertAlign w:val="superscript"/>
        </w:rPr>
        <w:t xml:space="preserve"> </w:t>
      </w:r>
      <w:r>
        <w:t>February 2021.</w:t>
      </w:r>
      <w:r w:rsidRPr="009B7B3C">
        <w:rPr>
          <w:rFonts w:hint="eastAsia"/>
          <w:szCs w:val="22"/>
        </w:rPr>
        <w:t xml:space="preserve"> </w:t>
      </w:r>
    </w:p>
    <w:p w14:paraId="4CCE514B" w14:textId="2D5BF250" w:rsidR="000E6F8A" w:rsidRPr="00452A5B" w:rsidRDefault="000E6F8A" w:rsidP="000B2E6C">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 xml:space="preserve">114-e </w:t>
      </w:r>
      <w:r>
        <w:rPr>
          <w:noProof/>
        </w:rPr>
        <w:t>Session Chair Notes (</w:t>
      </w:r>
      <w:r>
        <w:t xml:space="preserve">Small data transmission), E-meeting, </w:t>
      </w:r>
      <w:r w:rsidR="003C0925">
        <w:t>19</w:t>
      </w:r>
      <w:r w:rsidRPr="00662D5F">
        <w:rPr>
          <w:vertAlign w:val="superscript"/>
        </w:rPr>
        <w:t>th</w:t>
      </w:r>
      <w:r>
        <w:t xml:space="preserve"> </w:t>
      </w:r>
      <w:r w:rsidR="003C0925">
        <w:t>May</w:t>
      </w:r>
      <w:r w:rsidR="009B61AD">
        <w:t xml:space="preserve"> -</w:t>
      </w:r>
      <w:r>
        <w:t xml:space="preserve"> </w:t>
      </w:r>
      <w:r w:rsidR="00F61DF2">
        <w:t>27</w:t>
      </w:r>
      <w:r w:rsidRPr="00C135B9">
        <w:rPr>
          <w:vertAlign w:val="superscript"/>
        </w:rPr>
        <w:t>th</w:t>
      </w:r>
      <w:r>
        <w:rPr>
          <w:vertAlign w:val="superscript"/>
        </w:rPr>
        <w:t xml:space="preserve"> </w:t>
      </w:r>
      <w:r w:rsidR="00F61DF2">
        <w:t xml:space="preserve">May </w:t>
      </w:r>
      <w:r>
        <w:t>2021.</w:t>
      </w:r>
      <w:r w:rsidRPr="009B7B3C">
        <w:rPr>
          <w:rFonts w:hint="eastAsia"/>
          <w:szCs w:val="22"/>
        </w:rPr>
        <w:t xml:space="preserve"> </w:t>
      </w:r>
    </w:p>
    <w:p w14:paraId="42120852" w14:textId="0DDD194B" w:rsidR="002504FD" w:rsidRPr="0022270B" w:rsidRDefault="00C2373D" w:rsidP="0022270B">
      <w:pPr>
        <w:spacing w:beforeLines="50" w:before="120" w:afterLines="50" w:line="240" w:lineRule="auto"/>
        <w:jc w:val="left"/>
        <w:rPr>
          <w:szCs w:val="22"/>
          <w:lang w:val="en-US"/>
        </w:rPr>
      </w:pPr>
      <w:r w:rsidRPr="009B7B3C">
        <w:rPr>
          <w:rFonts w:hint="eastAsia"/>
          <w:szCs w:val="22"/>
        </w:rPr>
        <w:t>[</w:t>
      </w:r>
      <w:r w:rsidR="00452A5B">
        <w:rPr>
          <w:szCs w:val="22"/>
        </w:rPr>
        <w:t>3</w:t>
      </w:r>
      <w:r w:rsidRPr="009B7B3C">
        <w:rPr>
          <w:rFonts w:hint="eastAsia"/>
          <w:szCs w:val="22"/>
        </w:rPr>
        <w:t xml:space="preserve">] </w:t>
      </w:r>
      <w:bookmarkStart w:id="5" w:name="_Ref534127550"/>
      <w:bookmarkStart w:id="6" w:name="_Ref488061725"/>
      <w:bookmarkStart w:id="7" w:name="_Ref521659446"/>
      <w:bookmarkStart w:id="8" w:name="_Ref479756368"/>
      <w:bookmarkStart w:id="9" w:name="_Ref481486326"/>
      <w:bookmarkStart w:id="10" w:name="_Ref174151459"/>
      <w:bookmarkStart w:id="11" w:name="_Ref189809556"/>
      <w:r>
        <w:rPr>
          <w:szCs w:val="22"/>
        </w:rPr>
        <w:t xml:space="preserve">3GPP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ZTE Corporation, RAN#8</w:t>
      </w:r>
      <w:r>
        <w:rPr>
          <w:szCs w:val="22"/>
          <w:lang w:val="en-US"/>
        </w:rPr>
        <w:t>8</w:t>
      </w:r>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5"/>
      <w:bookmarkEnd w:id="6"/>
      <w:bookmarkEnd w:id="7"/>
      <w:bookmarkEnd w:id="8"/>
      <w:bookmarkEnd w:id="9"/>
      <w:bookmarkEnd w:id="10"/>
      <w:bookmarkEnd w:id="11"/>
    </w:p>
    <w:sectPr w:rsidR="002504FD" w:rsidRPr="0022270B"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A20D6" w14:textId="77777777" w:rsidR="00397846" w:rsidRDefault="00397846">
      <w:pPr>
        <w:spacing w:after="0" w:line="240" w:lineRule="auto"/>
      </w:pPr>
      <w:r>
        <w:separator/>
      </w:r>
    </w:p>
  </w:endnote>
  <w:endnote w:type="continuationSeparator" w:id="0">
    <w:p w14:paraId="0E742747" w14:textId="77777777" w:rsidR="00397846" w:rsidRDefault="00397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Batang">
    <w:altName w:val="바탕"/>
    <w:panose1 w:val="02030600000101010101"/>
    <w:charset w:val="81"/>
    <w:family w:val="roman"/>
    <w:pitch w:val="variable"/>
    <w:sig w:usb0="00000287" w:usb1="69D77CFB" w:usb2="00000030" w:usb3="00000000" w:csb0="002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CAA06" w14:textId="77777777" w:rsidR="00397846" w:rsidRDefault="00397846">
      <w:pPr>
        <w:spacing w:after="0" w:line="240" w:lineRule="auto"/>
      </w:pPr>
      <w:r>
        <w:separator/>
      </w:r>
    </w:p>
  </w:footnote>
  <w:footnote w:type="continuationSeparator" w:id="0">
    <w:p w14:paraId="416A5677" w14:textId="77777777" w:rsidR="00397846" w:rsidRDefault="003978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3C503540"/>
    <w:lvl w:ilvl="0" w:tplc="4E4411EA">
      <w:start w:val="1"/>
      <w:numFmt w:val="decimal"/>
      <w:lvlText w:val="%1."/>
      <w:lvlJc w:val="left"/>
      <w:pPr>
        <w:ind w:left="420" w:hanging="420"/>
      </w:pPr>
      <w:rPr>
        <w:rFonts w:ascii="Arial" w:hAnsi="Arial" w:cs="Arial" w:hint="default"/>
        <w:i w:val="0"/>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4"/>
  </w:num>
  <w:num w:numId="6">
    <w:abstractNumId w:val="11"/>
  </w:num>
  <w:num w:numId="7">
    <w:abstractNumId w:val="7"/>
  </w:num>
  <w:num w:numId="8">
    <w:abstractNumId w:val="10"/>
  </w:num>
  <w:num w:numId="9">
    <w:abstractNumId w:val="9"/>
  </w:num>
  <w:num w:numId="10">
    <w:abstractNumId w:val="5"/>
  </w:num>
  <w:num w:numId="11">
    <w:abstractNumId w:val="3"/>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jWgA3lIiYLQAAAA=="/>
  </w:docVars>
  <w:rsids>
    <w:rsidRoot w:val="00703220"/>
    <w:rsid w:val="00001177"/>
    <w:rsid w:val="00001216"/>
    <w:rsid w:val="00001274"/>
    <w:rsid w:val="00001521"/>
    <w:rsid w:val="00001713"/>
    <w:rsid w:val="0000178E"/>
    <w:rsid w:val="00001A28"/>
    <w:rsid w:val="00001E23"/>
    <w:rsid w:val="00001FC3"/>
    <w:rsid w:val="00002069"/>
    <w:rsid w:val="0000208B"/>
    <w:rsid w:val="00002978"/>
    <w:rsid w:val="00002A78"/>
    <w:rsid w:val="00002ABE"/>
    <w:rsid w:val="00003169"/>
    <w:rsid w:val="00003229"/>
    <w:rsid w:val="0000342D"/>
    <w:rsid w:val="0000348F"/>
    <w:rsid w:val="000038BE"/>
    <w:rsid w:val="00003DB5"/>
    <w:rsid w:val="00003E13"/>
    <w:rsid w:val="0000402B"/>
    <w:rsid w:val="000040FA"/>
    <w:rsid w:val="000041EE"/>
    <w:rsid w:val="000044EF"/>
    <w:rsid w:val="0000455B"/>
    <w:rsid w:val="00004AD1"/>
    <w:rsid w:val="00004B70"/>
    <w:rsid w:val="00004DB9"/>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A17"/>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6C99"/>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48E"/>
    <w:rsid w:val="00034515"/>
    <w:rsid w:val="00034848"/>
    <w:rsid w:val="000349BB"/>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8DB"/>
    <w:rsid w:val="0004790F"/>
    <w:rsid w:val="00047D20"/>
    <w:rsid w:val="00050151"/>
    <w:rsid w:val="000509D0"/>
    <w:rsid w:val="00050AE4"/>
    <w:rsid w:val="00050C2A"/>
    <w:rsid w:val="00050EB3"/>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82D"/>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7BD"/>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C78"/>
    <w:rsid w:val="00076D3C"/>
    <w:rsid w:val="00076EC4"/>
    <w:rsid w:val="00077798"/>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57E"/>
    <w:rsid w:val="000908F9"/>
    <w:rsid w:val="00090B25"/>
    <w:rsid w:val="00090DFC"/>
    <w:rsid w:val="00090FF3"/>
    <w:rsid w:val="000910F1"/>
    <w:rsid w:val="00091492"/>
    <w:rsid w:val="00091603"/>
    <w:rsid w:val="00091792"/>
    <w:rsid w:val="000920CB"/>
    <w:rsid w:val="000926FA"/>
    <w:rsid w:val="00092C40"/>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2E6C"/>
    <w:rsid w:val="000B3AAA"/>
    <w:rsid w:val="000B3F52"/>
    <w:rsid w:val="000B4C72"/>
    <w:rsid w:val="000B4CFF"/>
    <w:rsid w:val="000B4F28"/>
    <w:rsid w:val="000B5B8D"/>
    <w:rsid w:val="000B601B"/>
    <w:rsid w:val="000B627C"/>
    <w:rsid w:val="000B6469"/>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324"/>
    <w:rsid w:val="000E264A"/>
    <w:rsid w:val="000E2F55"/>
    <w:rsid w:val="000E2FCE"/>
    <w:rsid w:val="000E3070"/>
    <w:rsid w:val="000E3237"/>
    <w:rsid w:val="000E347E"/>
    <w:rsid w:val="000E3E39"/>
    <w:rsid w:val="000E4363"/>
    <w:rsid w:val="000E46F9"/>
    <w:rsid w:val="000E586D"/>
    <w:rsid w:val="000E58B8"/>
    <w:rsid w:val="000E5AC6"/>
    <w:rsid w:val="000E5FDE"/>
    <w:rsid w:val="000E6262"/>
    <w:rsid w:val="000E6F8A"/>
    <w:rsid w:val="000E7590"/>
    <w:rsid w:val="000E778C"/>
    <w:rsid w:val="000E7BAE"/>
    <w:rsid w:val="000E7E27"/>
    <w:rsid w:val="000F01DB"/>
    <w:rsid w:val="000F090E"/>
    <w:rsid w:val="000F0E44"/>
    <w:rsid w:val="000F1C25"/>
    <w:rsid w:val="000F1DFE"/>
    <w:rsid w:val="000F202D"/>
    <w:rsid w:val="000F231C"/>
    <w:rsid w:val="000F2677"/>
    <w:rsid w:val="000F2963"/>
    <w:rsid w:val="000F32C9"/>
    <w:rsid w:val="000F3711"/>
    <w:rsid w:val="000F3F66"/>
    <w:rsid w:val="000F3FC1"/>
    <w:rsid w:val="000F49A2"/>
    <w:rsid w:val="000F4EC7"/>
    <w:rsid w:val="000F5641"/>
    <w:rsid w:val="000F5818"/>
    <w:rsid w:val="000F5B89"/>
    <w:rsid w:val="000F5C63"/>
    <w:rsid w:val="000F5FA3"/>
    <w:rsid w:val="000F6303"/>
    <w:rsid w:val="000F6585"/>
    <w:rsid w:val="000F6837"/>
    <w:rsid w:val="000F71C1"/>
    <w:rsid w:val="000F7453"/>
    <w:rsid w:val="000F74BE"/>
    <w:rsid w:val="000F78CE"/>
    <w:rsid w:val="0010083D"/>
    <w:rsid w:val="001013DD"/>
    <w:rsid w:val="0010165C"/>
    <w:rsid w:val="00101976"/>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50A"/>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47DF2"/>
    <w:rsid w:val="0015027D"/>
    <w:rsid w:val="00150C3F"/>
    <w:rsid w:val="00150FA3"/>
    <w:rsid w:val="001510F0"/>
    <w:rsid w:val="001515D4"/>
    <w:rsid w:val="0015176A"/>
    <w:rsid w:val="00151FF6"/>
    <w:rsid w:val="0015223B"/>
    <w:rsid w:val="001525BF"/>
    <w:rsid w:val="00152748"/>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78F"/>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963"/>
    <w:rsid w:val="00174DC4"/>
    <w:rsid w:val="00174DD5"/>
    <w:rsid w:val="00174F50"/>
    <w:rsid w:val="00175159"/>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123"/>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8789A"/>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2C6"/>
    <w:rsid w:val="0019463A"/>
    <w:rsid w:val="00194DEB"/>
    <w:rsid w:val="001957DC"/>
    <w:rsid w:val="00195E21"/>
    <w:rsid w:val="00196312"/>
    <w:rsid w:val="00196522"/>
    <w:rsid w:val="001968EB"/>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017"/>
    <w:rsid w:val="001A4067"/>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32"/>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008"/>
    <w:rsid w:val="001B7936"/>
    <w:rsid w:val="001B7B5B"/>
    <w:rsid w:val="001B7B77"/>
    <w:rsid w:val="001C0646"/>
    <w:rsid w:val="001C0721"/>
    <w:rsid w:val="001C07AC"/>
    <w:rsid w:val="001C0951"/>
    <w:rsid w:val="001C171B"/>
    <w:rsid w:val="001C1A33"/>
    <w:rsid w:val="001C1C24"/>
    <w:rsid w:val="001C1CCF"/>
    <w:rsid w:val="001C224D"/>
    <w:rsid w:val="001C2819"/>
    <w:rsid w:val="001C2A81"/>
    <w:rsid w:val="001C2D5C"/>
    <w:rsid w:val="001C30A9"/>
    <w:rsid w:val="001C3400"/>
    <w:rsid w:val="001C3442"/>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53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6E9"/>
    <w:rsid w:val="001E17FB"/>
    <w:rsid w:val="001E196B"/>
    <w:rsid w:val="001E1AEA"/>
    <w:rsid w:val="001E1C1D"/>
    <w:rsid w:val="001E234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6FAF"/>
    <w:rsid w:val="001F703E"/>
    <w:rsid w:val="001F736D"/>
    <w:rsid w:val="001F764F"/>
    <w:rsid w:val="001F79C5"/>
    <w:rsid w:val="00200190"/>
    <w:rsid w:val="002001C2"/>
    <w:rsid w:val="002018C3"/>
    <w:rsid w:val="002018F9"/>
    <w:rsid w:val="00201BE0"/>
    <w:rsid w:val="00202245"/>
    <w:rsid w:val="00202A6F"/>
    <w:rsid w:val="00202DC0"/>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207"/>
    <w:rsid w:val="00216839"/>
    <w:rsid w:val="00216927"/>
    <w:rsid w:val="00216F52"/>
    <w:rsid w:val="002179D9"/>
    <w:rsid w:val="00217E25"/>
    <w:rsid w:val="00220912"/>
    <w:rsid w:val="00220926"/>
    <w:rsid w:val="00220AB5"/>
    <w:rsid w:val="00220B81"/>
    <w:rsid w:val="00220C86"/>
    <w:rsid w:val="00220D2E"/>
    <w:rsid w:val="00220D35"/>
    <w:rsid w:val="00221198"/>
    <w:rsid w:val="00221577"/>
    <w:rsid w:val="0022158C"/>
    <w:rsid w:val="002215F2"/>
    <w:rsid w:val="00221814"/>
    <w:rsid w:val="0022225D"/>
    <w:rsid w:val="002223DB"/>
    <w:rsid w:val="0022270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1B6"/>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9EA"/>
    <w:rsid w:val="00232C40"/>
    <w:rsid w:val="002330AF"/>
    <w:rsid w:val="0023354D"/>
    <w:rsid w:val="0023377D"/>
    <w:rsid w:val="002337C7"/>
    <w:rsid w:val="00233E12"/>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3D1"/>
    <w:rsid w:val="00246556"/>
    <w:rsid w:val="00246F4C"/>
    <w:rsid w:val="002473D4"/>
    <w:rsid w:val="0024761C"/>
    <w:rsid w:val="00247855"/>
    <w:rsid w:val="0024799E"/>
    <w:rsid w:val="00247D8D"/>
    <w:rsid w:val="0025020B"/>
    <w:rsid w:val="002503E6"/>
    <w:rsid w:val="002504FD"/>
    <w:rsid w:val="00250965"/>
    <w:rsid w:val="00250C0F"/>
    <w:rsid w:val="00250E21"/>
    <w:rsid w:val="00251138"/>
    <w:rsid w:val="00251219"/>
    <w:rsid w:val="00251297"/>
    <w:rsid w:val="002515B4"/>
    <w:rsid w:val="00251B0D"/>
    <w:rsid w:val="00251B49"/>
    <w:rsid w:val="00251D6A"/>
    <w:rsid w:val="0025204C"/>
    <w:rsid w:val="002525A1"/>
    <w:rsid w:val="00252612"/>
    <w:rsid w:val="00252ED3"/>
    <w:rsid w:val="0025304F"/>
    <w:rsid w:val="00253B91"/>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196"/>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544B"/>
    <w:rsid w:val="002657CA"/>
    <w:rsid w:val="00265FB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E89"/>
    <w:rsid w:val="00282FC8"/>
    <w:rsid w:val="002835FC"/>
    <w:rsid w:val="00283CB6"/>
    <w:rsid w:val="00283CC2"/>
    <w:rsid w:val="0028436A"/>
    <w:rsid w:val="00284633"/>
    <w:rsid w:val="00285284"/>
    <w:rsid w:val="002855E0"/>
    <w:rsid w:val="002858F7"/>
    <w:rsid w:val="00286563"/>
    <w:rsid w:val="002866C8"/>
    <w:rsid w:val="0028694F"/>
    <w:rsid w:val="00286DAC"/>
    <w:rsid w:val="00286E6A"/>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645"/>
    <w:rsid w:val="00292AAE"/>
    <w:rsid w:val="00292B22"/>
    <w:rsid w:val="00292E26"/>
    <w:rsid w:val="002930E7"/>
    <w:rsid w:val="0029356C"/>
    <w:rsid w:val="00293922"/>
    <w:rsid w:val="00294157"/>
    <w:rsid w:val="0029440F"/>
    <w:rsid w:val="0029443F"/>
    <w:rsid w:val="00294514"/>
    <w:rsid w:val="00294621"/>
    <w:rsid w:val="00294702"/>
    <w:rsid w:val="00294715"/>
    <w:rsid w:val="00294ABD"/>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B87"/>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BD7"/>
    <w:rsid w:val="002C4F19"/>
    <w:rsid w:val="002C508C"/>
    <w:rsid w:val="002C5143"/>
    <w:rsid w:val="002C5452"/>
    <w:rsid w:val="002C5490"/>
    <w:rsid w:val="002C56C2"/>
    <w:rsid w:val="002C577D"/>
    <w:rsid w:val="002C5958"/>
    <w:rsid w:val="002C5A30"/>
    <w:rsid w:val="002C6654"/>
    <w:rsid w:val="002C67B7"/>
    <w:rsid w:val="002C7009"/>
    <w:rsid w:val="002C7063"/>
    <w:rsid w:val="002C71CD"/>
    <w:rsid w:val="002C7FDE"/>
    <w:rsid w:val="002D0093"/>
    <w:rsid w:val="002D0191"/>
    <w:rsid w:val="002D01E9"/>
    <w:rsid w:val="002D0251"/>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2A5"/>
    <w:rsid w:val="002D4578"/>
    <w:rsid w:val="002D4802"/>
    <w:rsid w:val="002D4D0B"/>
    <w:rsid w:val="002D4EDF"/>
    <w:rsid w:val="002D5542"/>
    <w:rsid w:val="002D55EA"/>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69"/>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4F8"/>
    <w:rsid w:val="002F1554"/>
    <w:rsid w:val="002F19E3"/>
    <w:rsid w:val="002F1DE6"/>
    <w:rsid w:val="002F20CA"/>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7AA"/>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1EF1"/>
    <w:rsid w:val="00312314"/>
    <w:rsid w:val="00312F47"/>
    <w:rsid w:val="00313196"/>
    <w:rsid w:val="003132E9"/>
    <w:rsid w:val="003134A9"/>
    <w:rsid w:val="003135F1"/>
    <w:rsid w:val="0031365A"/>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4A7"/>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51"/>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5A0"/>
    <w:rsid w:val="00331C0D"/>
    <w:rsid w:val="00331C26"/>
    <w:rsid w:val="00331CF7"/>
    <w:rsid w:val="00331DAA"/>
    <w:rsid w:val="00331ED6"/>
    <w:rsid w:val="00332149"/>
    <w:rsid w:val="003329C2"/>
    <w:rsid w:val="00333126"/>
    <w:rsid w:val="0033323D"/>
    <w:rsid w:val="003333AC"/>
    <w:rsid w:val="003336FF"/>
    <w:rsid w:val="00333B8D"/>
    <w:rsid w:val="00333CDA"/>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463"/>
    <w:rsid w:val="003439C3"/>
    <w:rsid w:val="00343DF5"/>
    <w:rsid w:val="003442B7"/>
    <w:rsid w:val="00345543"/>
    <w:rsid w:val="003455D3"/>
    <w:rsid w:val="003455E2"/>
    <w:rsid w:val="0034560F"/>
    <w:rsid w:val="00345B93"/>
    <w:rsid w:val="003460D7"/>
    <w:rsid w:val="0034672B"/>
    <w:rsid w:val="00346AB7"/>
    <w:rsid w:val="00346B93"/>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466"/>
    <w:rsid w:val="00363525"/>
    <w:rsid w:val="0036356E"/>
    <w:rsid w:val="003635DD"/>
    <w:rsid w:val="003637F1"/>
    <w:rsid w:val="00363EB1"/>
    <w:rsid w:val="0036492A"/>
    <w:rsid w:val="00364A2B"/>
    <w:rsid w:val="00364E23"/>
    <w:rsid w:val="00365204"/>
    <w:rsid w:val="00365297"/>
    <w:rsid w:val="003652C2"/>
    <w:rsid w:val="003653F8"/>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720"/>
    <w:rsid w:val="003728FA"/>
    <w:rsid w:val="00372919"/>
    <w:rsid w:val="00372A96"/>
    <w:rsid w:val="00372ECB"/>
    <w:rsid w:val="00373681"/>
    <w:rsid w:val="003738F4"/>
    <w:rsid w:val="00373A0C"/>
    <w:rsid w:val="003741B2"/>
    <w:rsid w:val="003748F9"/>
    <w:rsid w:val="00374FCF"/>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2D1B"/>
    <w:rsid w:val="0039300F"/>
    <w:rsid w:val="00393172"/>
    <w:rsid w:val="003933F4"/>
    <w:rsid w:val="00393A4A"/>
    <w:rsid w:val="003942C4"/>
    <w:rsid w:val="00394623"/>
    <w:rsid w:val="0039462D"/>
    <w:rsid w:val="00394836"/>
    <w:rsid w:val="00394C63"/>
    <w:rsid w:val="00394F3D"/>
    <w:rsid w:val="003950F4"/>
    <w:rsid w:val="003951F4"/>
    <w:rsid w:val="003952B6"/>
    <w:rsid w:val="003956C2"/>
    <w:rsid w:val="00395985"/>
    <w:rsid w:val="00395C5D"/>
    <w:rsid w:val="003965E3"/>
    <w:rsid w:val="00397338"/>
    <w:rsid w:val="00397774"/>
    <w:rsid w:val="00397846"/>
    <w:rsid w:val="00397BA6"/>
    <w:rsid w:val="00397D03"/>
    <w:rsid w:val="00397EC9"/>
    <w:rsid w:val="003A0430"/>
    <w:rsid w:val="003A045B"/>
    <w:rsid w:val="003A05DE"/>
    <w:rsid w:val="003A06D4"/>
    <w:rsid w:val="003A0B6D"/>
    <w:rsid w:val="003A0B7A"/>
    <w:rsid w:val="003A0BA7"/>
    <w:rsid w:val="003A0C9B"/>
    <w:rsid w:val="003A1352"/>
    <w:rsid w:val="003A139D"/>
    <w:rsid w:val="003A148C"/>
    <w:rsid w:val="003A1DAF"/>
    <w:rsid w:val="003A1DD6"/>
    <w:rsid w:val="003A1E64"/>
    <w:rsid w:val="003A2377"/>
    <w:rsid w:val="003A2445"/>
    <w:rsid w:val="003A346D"/>
    <w:rsid w:val="003A392E"/>
    <w:rsid w:val="003A3950"/>
    <w:rsid w:val="003A4007"/>
    <w:rsid w:val="003A44D5"/>
    <w:rsid w:val="003A4D58"/>
    <w:rsid w:val="003A4F60"/>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B9B"/>
    <w:rsid w:val="003B5E65"/>
    <w:rsid w:val="003B6557"/>
    <w:rsid w:val="003B6933"/>
    <w:rsid w:val="003B716C"/>
    <w:rsid w:val="003B75DA"/>
    <w:rsid w:val="003B7ABF"/>
    <w:rsid w:val="003B7E6D"/>
    <w:rsid w:val="003B7E97"/>
    <w:rsid w:val="003C02F1"/>
    <w:rsid w:val="003C0925"/>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3F4"/>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1E59"/>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B9"/>
    <w:rsid w:val="003F55DE"/>
    <w:rsid w:val="003F5701"/>
    <w:rsid w:val="003F58E9"/>
    <w:rsid w:val="003F64F7"/>
    <w:rsid w:val="003F6636"/>
    <w:rsid w:val="003F6C4F"/>
    <w:rsid w:val="003F6CB8"/>
    <w:rsid w:val="003F7158"/>
    <w:rsid w:val="003F75C8"/>
    <w:rsid w:val="003F7AF2"/>
    <w:rsid w:val="003F7B07"/>
    <w:rsid w:val="0040011A"/>
    <w:rsid w:val="004002A3"/>
    <w:rsid w:val="00400309"/>
    <w:rsid w:val="00400502"/>
    <w:rsid w:val="00400820"/>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492"/>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B7B"/>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DE"/>
    <w:rsid w:val="004402F9"/>
    <w:rsid w:val="004406A8"/>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8D3"/>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A5B"/>
    <w:rsid w:val="00452E19"/>
    <w:rsid w:val="00452F92"/>
    <w:rsid w:val="004531F1"/>
    <w:rsid w:val="004536EA"/>
    <w:rsid w:val="00453852"/>
    <w:rsid w:val="00453CB2"/>
    <w:rsid w:val="00454247"/>
    <w:rsid w:val="004542FE"/>
    <w:rsid w:val="00454A02"/>
    <w:rsid w:val="00454F7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0AE"/>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2F3E"/>
    <w:rsid w:val="004733F2"/>
    <w:rsid w:val="00473415"/>
    <w:rsid w:val="004735BE"/>
    <w:rsid w:val="00473AF5"/>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3BAE"/>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3F4"/>
    <w:rsid w:val="00496A1C"/>
    <w:rsid w:val="00496A3F"/>
    <w:rsid w:val="00496D89"/>
    <w:rsid w:val="004970C3"/>
    <w:rsid w:val="0049734E"/>
    <w:rsid w:val="00497367"/>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43A"/>
    <w:rsid w:val="004B07F4"/>
    <w:rsid w:val="004B0838"/>
    <w:rsid w:val="004B0D64"/>
    <w:rsid w:val="004B166F"/>
    <w:rsid w:val="004B17B7"/>
    <w:rsid w:val="004B2055"/>
    <w:rsid w:val="004B2B57"/>
    <w:rsid w:val="004B2E2D"/>
    <w:rsid w:val="004B368C"/>
    <w:rsid w:val="004B37D8"/>
    <w:rsid w:val="004B3EBE"/>
    <w:rsid w:val="004B44DF"/>
    <w:rsid w:val="004B5333"/>
    <w:rsid w:val="004B58BD"/>
    <w:rsid w:val="004B59B3"/>
    <w:rsid w:val="004B5B81"/>
    <w:rsid w:val="004B6241"/>
    <w:rsid w:val="004B63FA"/>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3FBB"/>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17EF7"/>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4D49"/>
    <w:rsid w:val="00525396"/>
    <w:rsid w:val="00525C15"/>
    <w:rsid w:val="00525E29"/>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1C7D"/>
    <w:rsid w:val="00532171"/>
    <w:rsid w:val="00532466"/>
    <w:rsid w:val="0053298C"/>
    <w:rsid w:val="00532F0E"/>
    <w:rsid w:val="0053326B"/>
    <w:rsid w:val="0053349E"/>
    <w:rsid w:val="005339BD"/>
    <w:rsid w:val="00533DB9"/>
    <w:rsid w:val="00534302"/>
    <w:rsid w:val="00534476"/>
    <w:rsid w:val="00534670"/>
    <w:rsid w:val="005346DC"/>
    <w:rsid w:val="0053486A"/>
    <w:rsid w:val="00534E70"/>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155"/>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ECC"/>
    <w:rsid w:val="00552F79"/>
    <w:rsid w:val="00552FFE"/>
    <w:rsid w:val="00553281"/>
    <w:rsid w:val="0055367F"/>
    <w:rsid w:val="005537D2"/>
    <w:rsid w:val="005537F1"/>
    <w:rsid w:val="00553958"/>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0DF7"/>
    <w:rsid w:val="00560E3B"/>
    <w:rsid w:val="00561391"/>
    <w:rsid w:val="00561442"/>
    <w:rsid w:val="00561596"/>
    <w:rsid w:val="005620E5"/>
    <w:rsid w:val="00562105"/>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036"/>
    <w:rsid w:val="00575212"/>
    <w:rsid w:val="00575229"/>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8CE"/>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48F"/>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6DA4"/>
    <w:rsid w:val="005B703C"/>
    <w:rsid w:val="005B7448"/>
    <w:rsid w:val="005B7594"/>
    <w:rsid w:val="005B7680"/>
    <w:rsid w:val="005B7CD7"/>
    <w:rsid w:val="005B7D47"/>
    <w:rsid w:val="005B7EC5"/>
    <w:rsid w:val="005C0994"/>
    <w:rsid w:val="005C0B89"/>
    <w:rsid w:val="005C0C0D"/>
    <w:rsid w:val="005C0DD3"/>
    <w:rsid w:val="005C1118"/>
    <w:rsid w:val="005C1392"/>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A52"/>
    <w:rsid w:val="005C3C9E"/>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94F"/>
    <w:rsid w:val="005F2BB7"/>
    <w:rsid w:val="005F2DBC"/>
    <w:rsid w:val="005F2FEF"/>
    <w:rsid w:val="005F3856"/>
    <w:rsid w:val="005F412B"/>
    <w:rsid w:val="005F4777"/>
    <w:rsid w:val="005F4A98"/>
    <w:rsid w:val="005F5E65"/>
    <w:rsid w:val="005F5ECB"/>
    <w:rsid w:val="005F6458"/>
    <w:rsid w:val="005F6811"/>
    <w:rsid w:val="005F6A91"/>
    <w:rsid w:val="005F6F94"/>
    <w:rsid w:val="005F7107"/>
    <w:rsid w:val="005F79C7"/>
    <w:rsid w:val="005F7E62"/>
    <w:rsid w:val="00600490"/>
    <w:rsid w:val="00600501"/>
    <w:rsid w:val="00600820"/>
    <w:rsid w:val="006008AE"/>
    <w:rsid w:val="0060094B"/>
    <w:rsid w:val="006009A8"/>
    <w:rsid w:val="006013F0"/>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578"/>
    <w:rsid w:val="006058A6"/>
    <w:rsid w:val="00605DF2"/>
    <w:rsid w:val="00605FC8"/>
    <w:rsid w:val="00606497"/>
    <w:rsid w:val="006066CB"/>
    <w:rsid w:val="0060686E"/>
    <w:rsid w:val="00606B9B"/>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5D8"/>
    <w:rsid w:val="006176EC"/>
    <w:rsid w:val="00617A7E"/>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362"/>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152"/>
    <w:rsid w:val="00631456"/>
    <w:rsid w:val="00631657"/>
    <w:rsid w:val="00631752"/>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5DBC"/>
    <w:rsid w:val="00636246"/>
    <w:rsid w:val="006363CB"/>
    <w:rsid w:val="00636F2A"/>
    <w:rsid w:val="006370F8"/>
    <w:rsid w:val="0063769D"/>
    <w:rsid w:val="006379D2"/>
    <w:rsid w:val="00637A3C"/>
    <w:rsid w:val="006400AC"/>
    <w:rsid w:val="006401B4"/>
    <w:rsid w:val="00640400"/>
    <w:rsid w:val="006404F6"/>
    <w:rsid w:val="006408C0"/>
    <w:rsid w:val="00640B0E"/>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779"/>
    <w:rsid w:val="00646894"/>
    <w:rsid w:val="006468E7"/>
    <w:rsid w:val="00646C79"/>
    <w:rsid w:val="00646D3A"/>
    <w:rsid w:val="00646D83"/>
    <w:rsid w:val="00647020"/>
    <w:rsid w:val="006503F4"/>
    <w:rsid w:val="0065077B"/>
    <w:rsid w:val="00650925"/>
    <w:rsid w:val="00650B7B"/>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57FB8"/>
    <w:rsid w:val="00660603"/>
    <w:rsid w:val="00660989"/>
    <w:rsid w:val="00660BE3"/>
    <w:rsid w:val="00660D61"/>
    <w:rsid w:val="0066151E"/>
    <w:rsid w:val="0066167A"/>
    <w:rsid w:val="00661787"/>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659"/>
    <w:rsid w:val="0066488A"/>
    <w:rsid w:val="0066494B"/>
    <w:rsid w:val="0066498D"/>
    <w:rsid w:val="00664AE1"/>
    <w:rsid w:val="00664FAC"/>
    <w:rsid w:val="006658A3"/>
    <w:rsid w:val="00665C46"/>
    <w:rsid w:val="00666261"/>
    <w:rsid w:val="00666389"/>
    <w:rsid w:val="00666AC2"/>
    <w:rsid w:val="00666C8A"/>
    <w:rsid w:val="006674A3"/>
    <w:rsid w:val="00667865"/>
    <w:rsid w:val="00670012"/>
    <w:rsid w:val="006701F9"/>
    <w:rsid w:val="00670277"/>
    <w:rsid w:val="006712E6"/>
    <w:rsid w:val="00671431"/>
    <w:rsid w:val="00671949"/>
    <w:rsid w:val="00671F1A"/>
    <w:rsid w:val="00672072"/>
    <w:rsid w:val="0067278F"/>
    <w:rsid w:val="006728BD"/>
    <w:rsid w:val="0067291A"/>
    <w:rsid w:val="00672A1F"/>
    <w:rsid w:val="00672AE4"/>
    <w:rsid w:val="00672B8D"/>
    <w:rsid w:val="00672BE7"/>
    <w:rsid w:val="00672D5C"/>
    <w:rsid w:val="006735A6"/>
    <w:rsid w:val="00673AC0"/>
    <w:rsid w:val="00673EF9"/>
    <w:rsid w:val="00674626"/>
    <w:rsid w:val="00674700"/>
    <w:rsid w:val="006748C8"/>
    <w:rsid w:val="006754F0"/>
    <w:rsid w:val="00675615"/>
    <w:rsid w:val="00676321"/>
    <w:rsid w:val="006764F6"/>
    <w:rsid w:val="006768A3"/>
    <w:rsid w:val="00676B52"/>
    <w:rsid w:val="00676D3B"/>
    <w:rsid w:val="00676E80"/>
    <w:rsid w:val="00677263"/>
    <w:rsid w:val="0067739E"/>
    <w:rsid w:val="00677A4D"/>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06"/>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5AB"/>
    <w:rsid w:val="006936DC"/>
    <w:rsid w:val="00693B73"/>
    <w:rsid w:val="00693E83"/>
    <w:rsid w:val="0069404E"/>
    <w:rsid w:val="006948EF"/>
    <w:rsid w:val="00694ADE"/>
    <w:rsid w:val="00694C18"/>
    <w:rsid w:val="00694D5A"/>
    <w:rsid w:val="00695A18"/>
    <w:rsid w:val="00695CEE"/>
    <w:rsid w:val="00695D00"/>
    <w:rsid w:val="00695D52"/>
    <w:rsid w:val="00695DBA"/>
    <w:rsid w:val="00695FD0"/>
    <w:rsid w:val="006960E9"/>
    <w:rsid w:val="006961F0"/>
    <w:rsid w:val="00696526"/>
    <w:rsid w:val="00696565"/>
    <w:rsid w:val="00696BBC"/>
    <w:rsid w:val="00696DEE"/>
    <w:rsid w:val="006970C9"/>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1CD7"/>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915"/>
    <w:rsid w:val="006B2A4B"/>
    <w:rsid w:val="006B2B53"/>
    <w:rsid w:val="006B3020"/>
    <w:rsid w:val="006B3709"/>
    <w:rsid w:val="006B3755"/>
    <w:rsid w:val="006B3B67"/>
    <w:rsid w:val="006B47B5"/>
    <w:rsid w:val="006B4966"/>
    <w:rsid w:val="006B4D9D"/>
    <w:rsid w:val="006B4DA5"/>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39C"/>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57C"/>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8ED"/>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CEA"/>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BD9"/>
    <w:rsid w:val="006F1FBA"/>
    <w:rsid w:val="006F20A2"/>
    <w:rsid w:val="006F24BB"/>
    <w:rsid w:val="006F2616"/>
    <w:rsid w:val="006F26F1"/>
    <w:rsid w:val="006F28EC"/>
    <w:rsid w:val="006F2B32"/>
    <w:rsid w:val="006F2F07"/>
    <w:rsid w:val="006F32B7"/>
    <w:rsid w:val="006F3F3B"/>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E37"/>
    <w:rsid w:val="0070006B"/>
    <w:rsid w:val="00700364"/>
    <w:rsid w:val="0070114A"/>
    <w:rsid w:val="007014A4"/>
    <w:rsid w:val="0070180D"/>
    <w:rsid w:val="00701948"/>
    <w:rsid w:val="00701C3A"/>
    <w:rsid w:val="00702489"/>
    <w:rsid w:val="00702A02"/>
    <w:rsid w:val="00703220"/>
    <w:rsid w:val="0070333F"/>
    <w:rsid w:val="00703BA0"/>
    <w:rsid w:val="00703BB1"/>
    <w:rsid w:val="007043F9"/>
    <w:rsid w:val="00704D98"/>
    <w:rsid w:val="007060C1"/>
    <w:rsid w:val="0070676C"/>
    <w:rsid w:val="007072C1"/>
    <w:rsid w:val="00707567"/>
    <w:rsid w:val="00707936"/>
    <w:rsid w:val="00707CF9"/>
    <w:rsid w:val="007101B6"/>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52C"/>
    <w:rsid w:val="00716710"/>
    <w:rsid w:val="007168EA"/>
    <w:rsid w:val="00716B3A"/>
    <w:rsid w:val="00716C8E"/>
    <w:rsid w:val="007174BC"/>
    <w:rsid w:val="0071774E"/>
    <w:rsid w:val="0071775D"/>
    <w:rsid w:val="00717898"/>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60B"/>
    <w:rsid w:val="00727FE7"/>
    <w:rsid w:val="0073034D"/>
    <w:rsid w:val="007306BD"/>
    <w:rsid w:val="007308B0"/>
    <w:rsid w:val="00730B3C"/>
    <w:rsid w:val="00730C64"/>
    <w:rsid w:val="00730CD1"/>
    <w:rsid w:val="00730F15"/>
    <w:rsid w:val="007318A7"/>
    <w:rsid w:val="00731EA3"/>
    <w:rsid w:val="0073239D"/>
    <w:rsid w:val="007323E3"/>
    <w:rsid w:val="00732507"/>
    <w:rsid w:val="007329B8"/>
    <w:rsid w:val="00732A8B"/>
    <w:rsid w:val="00732DC7"/>
    <w:rsid w:val="00732FD8"/>
    <w:rsid w:val="00733042"/>
    <w:rsid w:val="0073316B"/>
    <w:rsid w:val="0073332C"/>
    <w:rsid w:val="007335AD"/>
    <w:rsid w:val="00733707"/>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4B67"/>
    <w:rsid w:val="00745363"/>
    <w:rsid w:val="00745696"/>
    <w:rsid w:val="00745A50"/>
    <w:rsid w:val="00745E38"/>
    <w:rsid w:val="00745EF9"/>
    <w:rsid w:val="007462F7"/>
    <w:rsid w:val="007468AC"/>
    <w:rsid w:val="007478F8"/>
    <w:rsid w:val="00750009"/>
    <w:rsid w:val="007508DC"/>
    <w:rsid w:val="00750BEA"/>
    <w:rsid w:val="00750D62"/>
    <w:rsid w:val="0075145C"/>
    <w:rsid w:val="007514B4"/>
    <w:rsid w:val="0075163C"/>
    <w:rsid w:val="00751846"/>
    <w:rsid w:val="00751866"/>
    <w:rsid w:val="007519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6"/>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E9B"/>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4DC0"/>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752"/>
    <w:rsid w:val="007A7C34"/>
    <w:rsid w:val="007A7E57"/>
    <w:rsid w:val="007A7ED6"/>
    <w:rsid w:val="007A7F62"/>
    <w:rsid w:val="007B03F2"/>
    <w:rsid w:val="007B0D19"/>
    <w:rsid w:val="007B1179"/>
    <w:rsid w:val="007B1619"/>
    <w:rsid w:val="007B195F"/>
    <w:rsid w:val="007B1C08"/>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44"/>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85C"/>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7F7F70"/>
    <w:rsid w:val="00800450"/>
    <w:rsid w:val="008005F0"/>
    <w:rsid w:val="008006A8"/>
    <w:rsid w:val="00800756"/>
    <w:rsid w:val="00800D00"/>
    <w:rsid w:val="00801295"/>
    <w:rsid w:val="008015E5"/>
    <w:rsid w:val="00801696"/>
    <w:rsid w:val="008016B1"/>
    <w:rsid w:val="0080173D"/>
    <w:rsid w:val="00801BC8"/>
    <w:rsid w:val="00801EB0"/>
    <w:rsid w:val="008022F7"/>
    <w:rsid w:val="00802C05"/>
    <w:rsid w:val="00802E61"/>
    <w:rsid w:val="00802F8A"/>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27E63"/>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1A5"/>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A0"/>
    <w:rsid w:val="008464BF"/>
    <w:rsid w:val="0084659A"/>
    <w:rsid w:val="008465CD"/>
    <w:rsid w:val="00846709"/>
    <w:rsid w:val="00846766"/>
    <w:rsid w:val="00846DE5"/>
    <w:rsid w:val="00846FF4"/>
    <w:rsid w:val="00847327"/>
    <w:rsid w:val="00847707"/>
    <w:rsid w:val="00847953"/>
    <w:rsid w:val="00847A81"/>
    <w:rsid w:val="0085018C"/>
    <w:rsid w:val="0085028C"/>
    <w:rsid w:val="00850470"/>
    <w:rsid w:val="008505D8"/>
    <w:rsid w:val="0085075C"/>
    <w:rsid w:val="0085086A"/>
    <w:rsid w:val="00850A15"/>
    <w:rsid w:val="00850A82"/>
    <w:rsid w:val="00850E7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2D1"/>
    <w:rsid w:val="0085357E"/>
    <w:rsid w:val="00853A2C"/>
    <w:rsid w:val="00853D0E"/>
    <w:rsid w:val="00854110"/>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77523"/>
    <w:rsid w:val="0088071D"/>
    <w:rsid w:val="008809C3"/>
    <w:rsid w:val="00880A26"/>
    <w:rsid w:val="008812F5"/>
    <w:rsid w:val="0088145C"/>
    <w:rsid w:val="008817DC"/>
    <w:rsid w:val="008826BD"/>
    <w:rsid w:val="00882897"/>
    <w:rsid w:val="00882D24"/>
    <w:rsid w:val="00882DE1"/>
    <w:rsid w:val="0088381F"/>
    <w:rsid w:val="008839BA"/>
    <w:rsid w:val="0088406E"/>
    <w:rsid w:val="008847E7"/>
    <w:rsid w:val="00884B43"/>
    <w:rsid w:val="00885165"/>
    <w:rsid w:val="00885C04"/>
    <w:rsid w:val="00885D81"/>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9FC"/>
    <w:rsid w:val="008A2FC9"/>
    <w:rsid w:val="008A3281"/>
    <w:rsid w:val="008A3625"/>
    <w:rsid w:val="008A3E9E"/>
    <w:rsid w:val="008A455C"/>
    <w:rsid w:val="008A45DD"/>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57E"/>
    <w:rsid w:val="008B26D7"/>
    <w:rsid w:val="008B2CE7"/>
    <w:rsid w:val="008B2E6C"/>
    <w:rsid w:val="008B2E7D"/>
    <w:rsid w:val="008B300D"/>
    <w:rsid w:val="008B36F3"/>
    <w:rsid w:val="008B3ABA"/>
    <w:rsid w:val="008B3AEA"/>
    <w:rsid w:val="008B407F"/>
    <w:rsid w:val="008B40A6"/>
    <w:rsid w:val="008B4756"/>
    <w:rsid w:val="008B4AE1"/>
    <w:rsid w:val="008B510A"/>
    <w:rsid w:val="008B52D9"/>
    <w:rsid w:val="008B5A60"/>
    <w:rsid w:val="008B5B71"/>
    <w:rsid w:val="008B5C0C"/>
    <w:rsid w:val="008B5C2A"/>
    <w:rsid w:val="008B6066"/>
    <w:rsid w:val="008B6449"/>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44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518"/>
    <w:rsid w:val="008D2D27"/>
    <w:rsid w:val="008D34CB"/>
    <w:rsid w:val="008D39D7"/>
    <w:rsid w:val="008D3B5B"/>
    <w:rsid w:val="008D3D0A"/>
    <w:rsid w:val="008D3F66"/>
    <w:rsid w:val="008D4941"/>
    <w:rsid w:val="008D4BFA"/>
    <w:rsid w:val="008D510C"/>
    <w:rsid w:val="008D51C1"/>
    <w:rsid w:val="008D51E4"/>
    <w:rsid w:val="008D59D6"/>
    <w:rsid w:val="008D5B8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3E4B"/>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27C"/>
    <w:rsid w:val="008F0721"/>
    <w:rsid w:val="008F1087"/>
    <w:rsid w:val="008F167E"/>
    <w:rsid w:val="008F1A5B"/>
    <w:rsid w:val="008F1C86"/>
    <w:rsid w:val="008F1E22"/>
    <w:rsid w:val="008F1E9D"/>
    <w:rsid w:val="008F2028"/>
    <w:rsid w:val="008F217F"/>
    <w:rsid w:val="008F2226"/>
    <w:rsid w:val="008F267F"/>
    <w:rsid w:val="008F26F0"/>
    <w:rsid w:val="008F2C66"/>
    <w:rsid w:val="008F3063"/>
    <w:rsid w:val="008F411A"/>
    <w:rsid w:val="008F48EC"/>
    <w:rsid w:val="008F4AB4"/>
    <w:rsid w:val="008F4B41"/>
    <w:rsid w:val="008F4C51"/>
    <w:rsid w:val="008F56C2"/>
    <w:rsid w:val="008F56CC"/>
    <w:rsid w:val="008F5A0D"/>
    <w:rsid w:val="008F5AB2"/>
    <w:rsid w:val="008F5C33"/>
    <w:rsid w:val="008F5CAB"/>
    <w:rsid w:val="008F65E8"/>
    <w:rsid w:val="008F68DF"/>
    <w:rsid w:val="008F6BF5"/>
    <w:rsid w:val="008F7033"/>
    <w:rsid w:val="008F72CA"/>
    <w:rsid w:val="008F7735"/>
    <w:rsid w:val="008F7890"/>
    <w:rsid w:val="008F7BE0"/>
    <w:rsid w:val="008F7D46"/>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61A"/>
    <w:rsid w:val="009228E8"/>
    <w:rsid w:val="00922F79"/>
    <w:rsid w:val="00923919"/>
    <w:rsid w:val="00924169"/>
    <w:rsid w:val="009246EC"/>
    <w:rsid w:val="00924B69"/>
    <w:rsid w:val="00924C33"/>
    <w:rsid w:val="00924D6A"/>
    <w:rsid w:val="00924F61"/>
    <w:rsid w:val="00924FD2"/>
    <w:rsid w:val="00925000"/>
    <w:rsid w:val="0092503D"/>
    <w:rsid w:val="009251B6"/>
    <w:rsid w:val="00925330"/>
    <w:rsid w:val="00925A66"/>
    <w:rsid w:val="00925AE9"/>
    <w:rsid w:val="00925C07"/>
    <w:rsid w:val="0092693B"/>
    <w:rsid w:val="00926C35"/>
    <w:rsid w:val="00927170"/>
    <w:rsid w:val="0092732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DDB"/>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06C"/>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42D"/>
    <w:rsid w:val="009537C8"/>
    <w:rsid w:val="00953BBA"/>
    <w:rsid w:val="00953CF0"/>
    <w:rsid w:val="00953EDC"/>
    <w:rsid w:val="00954452"/>
    <w:rsid w:val="009547A0"/>
    <w:rsid w:val="009551B3"/>
    <w:rsid w:val="009553FF"/>
    <w:rsid w:val="00955D09"/>
    <w:rsid w:val="00956480"/>
    <w:rsid w:val="00956A0D"/>
    <w:rsid w:val="00956CB8"/>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AFF"/>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54"/>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06E"/>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E4"/>
    <w:rsid w:val="009B45FB"/>
    <w:rsid w:val="009B4717"/>
    <w:rsid w:val="009B4C8B"/>
    <w:rsid w:val="009B4CB7"/>
    <w:rsid w:val="009B4EDB"/>
    <w:rsid w:val="009B528E"/>
    <w:rsid w:val="009B54D4"/>
    <w:rsid w:val="009B59CE"/>
    <w:rsid w:val="009B5C22"/>
    <w:rsid w:val="009B5CEA"/>
    <w:rsid w:val="009B5D1B"/>
    <w:rsid w:val="009B5D75"/>
    <w:rsid w:val="009B6032"/>
    <w:rsid w:val="009B61AD"/>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ED1"/>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ADF"/>
    <w:rsid w:val="009F3D31"/>
    <w:rsid w:val="009F3FD8"/>
    <w:rsid w:val="009F3FE4"/>
    <w:rsid w:val="009F4208"/>
    <w:rsid w:val="009F44AB"/>
    <w:rsid w:val="009F46AC"/>
    <w:rsid w:val="009F48E1"/>
    <w:rsid w:val="009F4B94"/>
    <w:rsid w:val="009F4D76"/>
    <w:rsid w:val="009F5337"/>
    <w:rsid w:val="009F5AA2"/>
    <w:rsid w:val="009F5BD8"/>
    <w:rsid w:val="009F5C45"/>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5CA"/>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71"/>
    <w:rsid w:val="00A235A5"/>
    <w:rsid w:val="00A2469A"/>
    <w:rsid w:val="00A24779"/>
    <w:rsid w:val="00A2506F"/>
    <w:rsid w:val="00A2511E"/>
    <w:rsid w:val="00A252CB"/>
    <w:rsid w:val="00A2534B"/>
    <w:rsid w:val="00A255C7"/>
    <w:rsid w:val="00A25ACA"/>
    <w:rsid w:val="00A26094"/>
    <w:rsid w:val="00A261FF"/>
    <w:rsid w:val="00A26F58"/>
    <w:rsid w:val="00A26F69"/>
    <w:rsid w:val="00A26F83"/>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71"/>
    <w:rsid w:val="00A359E6"/>
    <w:rsid w:val="00A35E44"/>
    <w:rsid w:val="00A36219"/>
    <w:rsid w:val="00A3623F"/>
    <w:rsid w:val="00A36B9C"/>
    <w:rsid w:val="00A36E49"/>
    <w:rsid w:val="00A36EEF"/>
    <w:rsid w:val="00A375F4"/>
    <w:rsid w:val="00A37994"/>
    <w:rsid w:val="00A37A3E"/>
    <w:rsid w:val="00A37C8F"/>
    <w:rsid w:val="00A40067"/>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D1D"/>
    <w:rsid w:val="00A52FDB"/>
    <w:rsid w:val="00A5310E"/>
    <w:rsid w:val="00A5316A"/>
    <w:rsid w:val="00A5320A"/>
    <w:rsid w:val="00A5321B"/>
    <w:rsid w:val="00A533BD"/>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DD8"/>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6DD"/>
    <w:rsid w:val="00A67701"/>
    <w:rsid w:val="00A679D6"/>
    <w:rsid w:val="00A67CB6"/>
    <w:rsid w:val="00A70512"/>
    <w:rsid w:val="00A70590"/>
    <w:rsid w:val="00A70938"/>
    <w:rsid w:val="00A70FA4"/>
    <w:rsid w:val="00A71082"/>
    <w:rsid w:val="00A714F5"/>
    <w:rsid w:val="00A71857"/>
    <w:rsid w:val="00A71D78"/>
    <w:rsid w:val="00A72020"/>
    <w:rsid w:val="00A7234F"/>
    <w:rsid w:val="00A72D7E"/>
    <w:rsid w:val="00A72EF2"/>
    <w:rsid w:val="00A730CE"/>
    <w:rsid w:val="00A730E4"/>
    <w:rsid w:val="00A730ED"/>
    <w:rsid w:val="00A7320C"/>
    <w:rsid w:val="00A73C6A"/>
    <w:rsid w:val="00A742DF"/>
    <w:rsid w:val="00A7435B"/>
    <w:rsid w:val="00A74576"/>
    <w:rsid w:val="00A74620"/>
    <w:rsid w:val="00A748ED"/>
    <w:rsid w:val="00A74B42"/>
    <w:rsid w:val="00A74B9E"/>
    <w:rsid w:val="00A74BC9"/>
    <w:rsid w:val="00A74C98"/>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D07"/>
    <w:rsid w:val="00A97210"/>
    <w:rsid w:val="00A97992"/>
    <w:rsid w:val="00A97AE7"/>
    <w:rsid w:val="00A97D22"/>
    <w:rsid w:val="00A97FAF"/>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878"/>
    <w:rsid w:val="00AA61E6"/>
    <w:rsid w:val="00AA631E"/>
    <w:rsid w:val="00AA6B4B"/>
    <w:rsid w:val="00AA7363"/>
    <w:rsid w:val="00AA74E6"/>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6C"/>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D79"/>
    <w:rsid w:val="00AC6567"/>
    <w:rsid w:val="00AC66C7"/>
    <w:rsid w:val="00AC66E5"/>
    <w:rsid w:val="00AC6A6D"/>
    <w:rsid w:val="00AC6B80"/>
    <w:rsid w:val="00AC6BF4"/>
    <w:rsid w:val="00AC76B5"/>
    <w:rsid w:val="00AC7800"/>
    <w:rsid w:val="00AC7CBA"/>
    <w:rsid w:val="00AD00EA"/>
    <w:rsid w:val="00AD0CEA"/>
    <w:rsid w:val="00AD0FD0"/>
    <w:rsid w:val="00AD148F"/>
    <w:rsid w:val="00AD17B8"/>
    <w:rsid w:val="00AD226F"/>
    <w:rsid w:val="00AD26F1"/>
    <w:rsid w:val="00AD2C9D"/>
    <w:rsid w:val="00AD2D21"/>
    <w:rsid w:val="00AD2DB8"/>
    <w:rsid w:val="00AD3118"/>
    <w:rsid w:val="00AD377C"/>
    <w:rsid w:val="00AD3DA0"/>
    <w:rsid w:val="00AD40B6"/>
    <w:rsid w:val="00AD4689"/>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3F26"/>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C3"/>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BAC"/>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17D6D"/>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492A"/>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BF2"/>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2CEF"/>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754"/>
    <w:rsid w:val="00B66843"/>
    <w:rsid w:val="00B66ABB"/>
    <w:rsid w:val="00B66B2C"/>
    <w:rsid w:val="00B66D89"/>
    <w:rsid w:val="00B66F74"/>
    <w:rsid w:val="00B67433"/>
    <w:rsid w:val="00B6774A"/>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BB1"/>
    <w:rsid w:val="00B72EEF"/>
    <w:rsid w:val="00B73364"/>
    <w:rsid w:val="00B73881"/>
    <w:rsid w:val="00B73F19"/>
    <w:rsid w:val="00B73F5B"/>
    <w:rsid w:val="00B7402A"/>
    <w:rsid w:val="00B74183"/>
    <w:rsid w:val="00B743D4"/>
    <w:rsid w:val="00B743DC"/>
    <w:rsid w:val="00B746F4"/>
    <w:rsid w:val="00B74B8F"/>
    <w:rsid w:val="00B74D14"/>
    <w:rsid w:val="00B74EC5"/>
    <w:rsid w:val="00B75B96"/>
    <w:rsid w:val="00B75D2C"/>
    <w:rsid w:val="00B75E2F"/>
    <w:rsid w:val="00B75EE5"/>
    <w:rsid w:val="00B76101"/>
    <w:rsid w:val="00B761AA"/>
    <w:rsid w:val="00B76266"/>
    <w:rsid w:val="00B763CF"/>
    <w:rsid w:val="00B765F5"/>
    <w:rsid w:val="00B76611"/>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8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2B"/>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1F4"/>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06D"/>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BEA"/>
    <w:rsid w:val="00C13F6B"/>
    <w:rsid w:val="00C142CC"/>
    <w:rsid w:val="00C14835"/>
    <w:rsid w:val="00C1490F"/>
    <w:rsid w:val="00C15B8C"/>
    <w:rsid w:val="00C15D89"/>
    <w:rsid w:val="00C16556"/>
    <w:rsid w:val="00C1680B"/>
    <w:rsid w:val="00C17206"/>
    <w:rsid w:val="00C173A7"/>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3D"/>
    <w:rsid w:val="00C237A9"/>
    <w:rsid w:val="00C238D6"/>
    <w:rsid w:val="00C23D5E"/>
    <w:rsid w:val="00C241ED"/>
    <w:rsid w:val="00C242C5"/>
    <w:rsid w:val="00C2433C"/>
    <w:rsid w:val="00C2449B"/>
    <w:rsid w:val="00C247E2"/>
    <w:rsid w:val="00C24B2B"/>
    <w:rsid w:val="00C24DFC"/>
    <w:rsid w:val="00C24EAF"/>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A38"/>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A74"/>
    <w:rsid w:val="00C62DDC"/>
    <w:rsid w:val="00C63657"/>
    <w:rsid w:val="00C63695"/>
    <w:rsid w:val="00C636A9"/>
    <w:rsid w:val="00C63713"/>
    <w:rsid w:val="00C6378F"/>
    <w:rsid w:val="00C638A7"/>
    <w:rsid w:val="00C63BE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A40"/>
    <w:rsid w:val="00C75C4A"/>
    <w:rsid w:val="00C75D16"/>
    <w:rsid w:val="00C75DD0"/>
    <w:rsid w:val="00C760BE"/>
    <w:rsid w:val="00C76611"/>
    <w:rsid w:val="00C76F34"/>
    <w:rsid w:val="00C76F60"/>
    <w:rsid w:val="00C7713A"/>
    <w:rsid w:val="00C77803"/>
    <w:rsid w:val="00C77B88"/>
    <w:rsid w:val="00C77C8D"/>
    <w:rsid w:val="00C80255"/>
    <w:rsid w:val="00C80530"/>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CC9"/>
    <w:rsid w:val="00C86074"/>
    <w:rsid w:val="00C864DE"/>
    <w:rsid w:val="00C864E1"/>
    <w:rsid w:val="00C8655E"/>
    <w:rsid w:val="00C872D5"/>
    <w:rsid w:val="00C873C0"/>
    <w:rsid w:val="00C87807"/>
    <w:rsid w:val="00C87A5F"/>
    <w:rsid w:val="00C9022D"/>
    <w:rsid w:val="00C90370"/>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97896"/>
    <w:rsid w:val="00CA041B"/>
    <w:rsid w:val="00CA0510"/>
    <w:rsid w:val="00CA0B11"/>
    <w:rsid w:val="00CA0EEA"/>
    <w:rsid w:val="00CA0F40"/>
    <w:rsid w:val="00CA12E4"/>
    <w:rsid w:val="00CA1420"/>
    <w:rsid w:val="00CA1926"/>
    <w:rsid w:val="00CA19F8"/>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15B"/>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D4B"/>
    <w:rsid w:val="00CB0DE4"/>
    <w:rsid w:val="00CB1473"/>
    <w:rsid w:val="00CB1623"/>
    <w:rsid w:val="00CB17AC"/>
    <w:rsid w:val="00CB1965"/>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C"/>
    <w:rsid w:val="00CB5D1D"/>
    <w:rsid w:val="00CB5E27"/>
    <w:rsid w:val="00CB62EF"/>
    <w:rsid w:val="00CB64F1"/>
    <w:rsid w:val="00CB676F"/>
    <w:rsid w:val="00CB6BB0"/>
    <w:rsid w:val="00CB708B"/>
    <w:rsid w:val="00CB7142"/>
    <w:rsid w:val="00CB73FD"/>
    <w:rsid w:val="00CB7500"/>
    <w:rsid w:val="00CB7788"/>
    <w:rsid w:val="00CB77FF"/>
    <w:rsid w:val="00CB7874"/>
    <w:rsid w:val="00CB7E20"/>
    <w:rsid w:val="00CC0062"/>
    <w:rsid w:val="00CC0068"/>
    <w:rsid w:val="00CC00DE"/>
    <w:rsid w:val="00CC05D1"/>
    <w:rsid w:val="00CC06A8"/>
    <w:rsid w:val="00CC0939"/>
    <w:rsid w:val="00CC1135"/>
    <w:rsid w:val="00CC1490"/>
    <w:rsid w:val="00CC1C53"/>
    <w:rsid w:val="00CC1F80"/>
    <w:rsid w:val="00CC1FD5"/>
    <w:rsid w:val="00CC203E"/>
    <w:rsid w:val="00CC24A0"/>
    <w:rsid w:val="00CC3587"/>
    <w:rsid w:val="00CC3589"/>
    <w:rsid w:val="00CC41EB"/>
    <w:rsid w:val="00CC45A1"/>
    <w:rsid w:val="00CC5018"/>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0F89"/>
    <w:rsid w:val="00CD10C2"/>
    <w:rsid w:val="00CD1365"/>
    <w:rsid w:val="00CD1727"/>
    <w:rsid w:val="00CD174F"/>
    <w:rsid w:val="00CD1954"/>
    <w:rsid w:val="00CD19EB"/>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8B"/>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740"/>
    <w:rsid w:val="00CE1986"/>
    <w:rsid w:val="00CE19C0"/>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598"/>
    <w:rsid w:val="00CE6E1E"/>
    <w:rsid w:val="00CE6EDF"/>
    <w:rsid w:val="00CE7665"/>
    <w:rsid w:val="00CE77E0"/>
    <w:rsid w:val="00CE79F5"/>
    <w:rsid w:val="00CE7A2B"/>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6EEF"/>
    <w:rsid w:val="00CF71B9"/>
    <w:rsid w:val="00CF79AA"/>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EC"/>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0CA"/>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4BA"/>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4D"/>
    <w:rsid w:val="00D356AF"/>
    <w:rsid w:val="00D3583E"/>
    <w:rsid w:val="00D359AD"/>
    <w:rsid w:val="00D35B76"/>
    <w:rsid w:val="00D35B79"/>
    <w:rsid w:val="00D35EA3"/>
    <w:rsid w:val="00D3635A"/>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3497"/>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C1"/>
    <w:rsid w:val="00D85989"/>
    <w:rsid w:val="00D861E9"/>
    <w:rsid w:val="00D869FF"/>
    <w:rsid w:val="00D86BB4"/>
    <w:rsid w:val="00D86C7A"/>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17F"/>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4D4"/>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998"/>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500"/>
    <w:rsid w:val="00DB36EA"/>
    <w:rsid w:val="00DB371E"/>
    <w:rsid w:val="00DB37BD"/>
    <w:rsid w:val="00DB37E3"/>
    <w:rsid w:val="00DB3CD4"/>
    <w:rsid w:val="00DB44AA"/>
    <w:rsid w:val="00DB44F2"/>
    <w:rsid w:val="00DB45A1"/>
    <w:rsid w:val="00DB45A6"/>
    <w:rsid w:val="00DB46C8"/>
    <w:rsid w:val="00DB5315"/>
    <w:rsid w:val="00DB5336"/>
    <w:rsid w:val="00DB53F0"/>
    <w:rsid w:val="00DB593D"/>
    <w:rsid w:val="00DB5BB3"/>
    <w:rsid w:val="00DB5D81"/>
    <w:rsid w:val="00DB65B2"/>
    <w:rsid w:val="00DB683A"/>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D15"/>
    <w:rsid w:val="00DD0251"/>
    <w:rsid w:val="00DD05BC"/>
    <w:rsid w:val="00DD05EA"/>
    <w:rsid w:val="00DD0809"/>
    <w:rsid w:val="00DD0BB3"/>
    <w:rsid w:val="00DD0E2E"/>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1E"/>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4A"/>
    <w:rsid w:val="00DE205F"/>
    <w:rsid w:val="00DE20DB"/>
    <w:rsid w:val="00DE21D6"/>
    <w:rsid w:val="00DE2241"/>
    <w:rsid w:val="00DE230F"/>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334"/>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8B4"/>
    <w:rsid w:val="00E12A96"/>
    <w:rsid w:val="00E12B0B"/>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17F"/>
    <w:rsid w:val="00E2323B"/>
    <w:rsid w:val="00E235B2"/>
    <w:rsid w:val="00E2366F"/>
    <w:rsid w:val="00E23FB9"/>
    <w:rsid w:val="00E23FFB"/>
    <w:rsid w:val="00E24910"/>
    <w:rsid w:val="00E24938"/>
    <w:rsid w:val="00E24FF5"/>
    <w:rsid w:val="00E250A5"/>
    <w:rsid w:val="00E251F0"/>
    <w:rsid w:val="00E25B7C"/>
    <w:rsid w:val="00E25BFD"/>
    <w:rsid w:val="00E25C8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7E2"/>
    <w:rsid w:val="00E30D7F"/>
    <w:rsid w:val="00E311B7"/>
    <w:rsid w:val="00E313C8"/>
    <w:rsid w:val="00E31953"/>
    <w:rsid w:val="00E31A48"/>
    <w:rsid w:val="00E31F11"/>
    <w:rsid w:val="00E3248C"/>
    <w:rsid w:val="00E32768"/>
    <w:rsid w:val="00E32935"/>
    <w:rsid w:val="00E32C18"/>
    <w:rsid w:val="00E32C41"/>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5FC4"/>
    <w:rsid w:val="00E369E1"/>
    <w:rsid w:val="00E36B4C"/>
    <w:rsid w:val="00E36D87"/>
    <w:rsid w:val="00E37550"/>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83"/>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AFA"/>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741"/>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8B"/>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4BD"/>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DF4"/>
    <w:rsid w:val="00EC7E5D"/>
    <w:rsid w:val="00EC7FB9"/>
    <w:rsid w:val="00ED0175"/>
    <w:rsid w:val="00ED0876"/>
    <w:rsid w:val="00ED08DF"/>
    <w:rsid w:val="00ED090B"/>
    <w:rsid w:val="00ED098A"/>
    <w:rsid w:val="00ED0CC0"/>
    <w:rsid w:val="00ED0EED"/>
    <w:rsid w:val="00ED1095"/>
    <w:rsid w:val="00ED11DE"/>
    <w:rsid w:val="00ED14E6"/>
    <w:rsid w:val="00ED16E0"/>
    <w:rsid w:val="00ED171F"/>
    <w:rsid w:val="00ED17DF"/>
    <w:rsid w:val="00ED2505"/>
    <w:rsid w:val="00ED2C30"/>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4F1"/>
    <w:rsid w:val="00EE0896"/>
    <w:rsid w:val="00EE0E28"/>
    <w:rsid w:val="00EE196F"/>
    <w:rsid w:val="00EE198E"/>
    <w:rsid w:val="00EE1FBC"/>
    <w:rsid w:val="00EE2A20"/>
    <w:rsid w:val="00EE2A51"/>
    <w:rsid w:val="00EE2E1E"/>
    <w:rsid w:val="00EE369A"/>
    <w:rsid w:val="00EE3B58"/>
    <w:rsid w:val="00EE3E52"/>
    <w:rsid w:val="00EE3FDA"/>
    <w:rsid w:val="00EE40CD"/>
    <w:rsid w:val="00EE4275"/>
    <w:rsid w:val="00EE4C13"/>
    <w:rsid w:val="00EE4C51"/>
    <w:rsid w:val="00EE4D27"/>
    <w:rsid w:val="00EE5375"/>
    <w:rsid w:val="00EE53F0"/>
    <w:rsid w:val="00EE5488"/>
    <w:rsid w:val="00EE5D1A"/>
    <w:rsid w:val="00EE5F02"/>
    <w:rsid w:val="00EE5F18"/>
    <w:rsid w:val="00EE68FE"/>
    <w:rsid w:val="00EE6C18"/>
    <w:rsid w:val="00EE6DEB"/>
    <w:rsid w:val="00EE6ED8"/>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5CF"/>
    <w:rsid w:val="00F009D8"/>
    <w:rsid w:val="00F009E4"/>
    <w:rsid w:val="00F00CC8"/>
    <w:rsid w:val="00F00E49"/>
    <w:rsid w:val="00F00F87"/>
    <w:rsid w:val="00F0119E"/>
    <w:rsid w:val="00F0138E"/>
    <w:rsid w:val="00F0143B"/>
    <w:rsid w:val="00F01592"/>
    <w:rsid w:val="00F01720"/>
    <w:rsid w:val="00F01864"/>
    <w:rsid w:val="00F01E89"/>
    <w:rsid w:val="00F023CC"/>
    <w:rsid w:val="00F02426"/>
    <w:rsid w:val="00F02657"/>
    <w:rsid w:val="00F02660"/>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2B"/>
    <w:rsid w:val="00F1653D"/>
    <w:rsid w:val="00F16563"/>
    <w:rsid w:val="00F16E9C"/>
    <w:rsid w:val="00F171C0"/>
    <w:rsid w:val="00F171CD"/>
    <w:rsid w:val="00F1744B"/>
    <w:rsid w:val="00F17732"/>
    <w:rsid w:val="00F17A77"/>
    <w:rsid w:val="00F17B9A"/>
    <w:rsid w:val="00F17EF4"/>
    <w:rsid w:val="00F2025B"/>
    <w:rsid w:val="00F2055C"/>
    <w:rsid w:val="00F20999"/>
    <w:rsid w:val="00F20C5F"/>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297"/>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7A9"/>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39D"/>
    <w:rsid w:val="00F53558"/>
    <w:rsid w:val="00F53795"/>
    <w:rsid w:val="00F53E27"/>
    <w:rsid w:val="00F54143"/>
    <w:rsid w:val="00F54610"/>
    <w:rsid w:val="00F54638"/>
    <w:rsid w:val="00F54A11"/>
    <w:rsid w:val="00F54C8F"/>
    <w:rsid w:val="00F54E41"/>
    <w:rsid w:val="00F54E6F"/>
    <w:rsid w:val="00F55010"/>
    <w:rsid w:val="00F550BF"/>
    <w:rsid w:val="00F55197"/>
    <w:rsid w:val="00F552D2"/>
    <w:rsid w:val="00F55996"/>
    <w:rsid w:val="00F562D7"/>
    <w:rsid w:val="00F56562"/>
    <w:rsid w:val="00F56BAC"/>
    <w:rsid w:val="00F56CB5"/>
    <w:rsid w:val="00F56CC2"/>
    <w:rsid w:val="00F579C2"/>
    <w:rsid w:val="00F57E31"/>
    <w:rsid w:val="00F6007A"/>
    <w:rsid w:val="00F60683"/>
    <w:rsid w:val="00F60B17"/>
    <w:rsid w:val="00F60DD9"/>
    <w:rsid w:val="00F61984"/>
    <w:rsid w:val="00F61B3D"/>
    <w:rsid w:val="00F61D2D"/>
    <w:rsid w:val="00F61DDE"/>
    <w:rsid w:val="00F61DF2"/>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978"/>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7761D"/>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0A5"/>
    <w:rsid w:val="00F846CA"/>
    <w:rsid w:val="00F851B9"/>
    <w:rsid w:val="00F857A4"/>
    <w:rsid w:val="00F85827"/>
    <w:rsid w:val="00F85EAB"/>
    <w:rsid w:val="00F8617B"/>
    <w:rsid w:val="00F86209"/>
    <w:rsid w:val="00F866B7"/>
    <w:rsid w:val="00F867C1"/>
    <w:rsid w:val="00F86B80"/>
    <w:rsid w:val="00F86C1F"/>
    <w:rsid w:val="00F86C83"/>
    <w:rsid w:val="00F86CB4"/>
    <w:rsid w:val="00F86F38"/>
    <w:rsid w:val="00F870A7"/>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7D9"/>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5AA7"/>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737"/>
    <w:rsid w:val="00FC0804"/>
    <w:rsid w:val="00FC0816"/>
    <w:rsid w:val="00FC0922"/>
    <w:rsid w:val="00FC09F2"/>
    <w:rsid w:val="00FC1014"/>
    <w:rsid w:val="00FC146F"/>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0F5"/>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813"/>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66"/>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B1Zchn">
    <w:name w:val="B1 Zchn"/>
    <w:qFormat/>
    <w:locked/>
    <w:rsid w:val="00534E70"/>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05296434">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175F5-2943-41F7-9273-EC1F890F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3551</TotalTime>
  <Pages>2</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4503</cp:revision>
  <cp:lastPrinted>2018-04-04T09:40:00Z</cp:lastPrinted>
  <dcterms:created xsi:type="dcterms:W3CDTF">2019-10-02T02:43:00Z</dcterms:created>
  <dcterms:modified xsi:type="dcterms:W3CDTF">2021-08-06T06:21:00Z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